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13" w:type="dxa"/>
        <w:jc w:val="center"/>
        <w:tblLook w:val="01E0" w:firstRow="1" w:lastRow="1" w:firstColumn="1" w:lastColumn="1" w:noHBand="0" w:noVBand="0"/>
      </w:tblPr>
      <w:tblGrid>
        <w:gridCol w:w="3929"/>
        <w:gridCol w:w="5784"/>
      </w:tblGrid>
      <w:tr w:rsidR="007425A0" w:rsidRPr="00C85AB7" w14:paraId="573F051C" w14:textId="77777777" w:rsidTr="00131031">
        <w:trPr>
          <w:jc w:val="center"/>
        </w:trPr>
        <w:tc>
          <w:tcPr>
            <w:tcW w:w="3929" w:type="dxa"/>
            <w:hideMark/>
          </w:tcPr>
          <w:p w14:paraId="0C4F8F71" w14:textId="77777777" w:rsidR="00131031" w:rsidRPr="00C85AB7" w:rsidRDefault="00131031">
            <w:pPr>
              <w:jc w:val="center"/>
              <w:rPr>
                <w:rFonts w:ascii="Times New Roman" w:hAnsi="Times New Roman"/>
                <w:szCs w:val="26"/>
              </w:rPr>
            </w:pPr>
            <w:bookmarkStart w:id="0" w:name="chuong_phuluc_5_name"/>
            <w:r w:rsidRPr="00C85AB7">
              <w:rPr>
                <w:rFonts w:ascii="Times New Roman" w:hAnsi="Times New Roman"/>
                <w:szCs w:val="26"/>
              </w:rPr>
              <w:t xml:space="preserve">TẬP ĐOÀN ĐIỆN LỰC VIỆT </w:t>
            </w:r>
            <w:smartTag w:uri="urn:schemas-microsoft-com:office:smarttags" w:element="country-region">
              <w:smartTag w:uri="urn:schemas-microsoft-com:office:smarttags" w:element="place">
                <w:r w:rsidRPr="00C85AB7">
                  <w:rPr>
                    <w:rFonts w:ascii="Times New Roman" w:hAnsi="Times New Roman"/>
                    <w:szCs w:val="26"/>
                  </w:rPr>
                  <w:t>NAM</w:t>
                </w:r>
              </w:smartTag>
            </w:smartTag>
          </w:p>
          <w:p w14:paraId="633E91EE" w14:textId="77777777" w:rsidR="00131031" w:rsidRPr="00C85AB7" w:rsidRDefault="00131031">
            <w:pPr>
              <w:jc w:val="center"/>
              <w:rPr>
                <w:rFonts w:ascii="Times New Roman" w:hAnsi="Times New Roman"/>
                <w:b/>
                <w:sz w:val="26"/>
                <w:szCs w:val="26"/>
              </w:rPr>
            </w:pPr>
            <w:r w:rsidRPr="00C85AB7">
              <w:rPr>
                <w:rFonts w:ascii="Times New Roman" w:hAnsi="Times New Roman"/>
                <w:b/>
                <w:sz w:val="26"/>
                <w:szCs w:val="26"/>
              </w:rPr>
              <w:t>TỔNG CÔNG TY</w:t>
            </w:r>
          </w:p>
          <w:p w14:paraId="727133EB" w14:textId="77777777" w:rsidR="00131031" w:rsidRPr="00C85AB7" w:rsidRDefault="00131031">
            <w:pPr>
              <w:jc w:val="center"/>
              <w:rPr>
                <w:rFonts w:ascii="Times New Roman" w:hAnsi="Times New Roman"/>
                <w:b/>
                <w:sz w:val="26"/>
                <w:szCs w:val="26"/>
              </w:rPr>
            </w:pPr>
            <w:r w:rsidRPr="00C85AB7">
              <w:rPr>
                <w:rFonts w:ascii="Times New Roman" w:hAnsi="Times New Roman"/>
                <w:b/>
                <w:sz w:val="26"/>
                <w:szCs w:val="26"/>
              </w:rPr>
              <w:t>ĐIỆN LỰC MIỀN NAM</w:t>
            </w:r>
          </w:p>
          <w:p w14:paraId="7BE1C41D" w14:textId="77777777" w:rsidR="00131031" w:rsidRPr="00C85AB7" w:rsidRDefault="00131031" w:rsidP="009B0567">
            <w:pPr>
              <w:spacing w:line="120" w:lineRule="exact"/>
              <w:jc w:val="center"/>
              <w:rPr>
                <w:rFonts w:ascii="Times New Roman" w:hAnsi="Times New Roman"/>
                <w:sz w:val="28"/>
                <w:szCs w:val="28"/>
              </w:rPr>
            </w:pPr>
            <w:r w:rsidRPr="00C85AB7">
              <w:rPr>
                <w:rFonts w:ascii="Times New Roman" w:hAnsi="Times New Roman"/>
                <w:vertAlign w:val="superscript"/>
              </w:rPr>
              <w:t>_____________________</w:t>
            </w:r>
          </w:p>
        </w:tc>
        <w:tc>
          <w:tcPr>
            <w:tcW w:w="5784" w:type="dxa"/>
            <w:hideMark/>
          </w:tcPr>
          <w:p w14:paraId="1F2D9595" w14:textId="77777777" w:rsidR="00131031" w:rsidRPr="00C85AB7" w:rsidRDefault="00131031">
            <w:pPr>
              <w:jc w:val="center"/>
              <w:rPr>
                <w:rFonts w:ascii="Times New Roman" w:hAnsi="Times New Roman"/>
                <w:b/>
                <w:sz w:val="26"/>
              </w:rPr>
            </w:pPr>
            <w:r w:rsidRPr="00C85AB7">
              <w:rPr>
                <w:rFonts w:ascii="Times New Roman" w:hAnsi="Times New Roman"/>
                <w:b/>
                <w:sz w:val="26"/>
              </w:rPr>
              <w:t xml:space="preserve">CỘNG HÒA XÃ HỘI CHỦ NGHĨA VIỆT </w:t>
            </w:r>
            <w:smartTag w:uri="urn:schemas-microsoft-com:office:smarttags" w:element="country-region">
              <w:smartTag w:uri="urn:schemas-microsoft-com:office:smarttags" w:element="place">
                <w:r w:rsidRPr="00C85AB7">
                  <w:rPr>
                    <w:rFonts w:ascii="Times New Roman" w:hAnsi="Times New Roman"/>
                    <w:b/>
                    <w:sz w:val="26"/>
                  </w:rPr>
                  <w:t>NAM</w:t>
                </w:r>
              </w:smartTag>
            </w:smartTag>
          </w:p>
          <w:p w14:paraId="32D03126" w14:textId="77777777" w:rsidR="00131031" w:rsidRPr="00C85AB7" w:rsidRDefault="00131031">
            <w:pPr>
              <w:jc w:val="center"/>
              <w:rPr>
                <w:rFonts w:ascii="Times New Roman" w:hAnsi="Times New Roman"/>
                <w:b/>
              </w:rPr>
            </w:pPr>
            <w:r w:rsidRPr="00C85AB7">
              <w:rPr>
                <w:rFonts w:ascii="Times New Roman" w:hAnsi="Times New Roman"/>
                <w:b/>
              </w:rPr>
              <w:t>Độc lập - Tự do - Hạnh phúc</w:t>
            </w:r>
          </w:p>
          <w:p w14:paraId="77FA453C" w14:textId="10CA444A" w:rsidR="00131031" w:rsidRPr="00C85AB7" w:rsidRDefault="00131031" w:rsidP="009B0567">
            <w:pPr>
              <w:spacing w:line="120" w:lineRule="exact"/>
              <w:jc w:val="center"/>
              <w:rPr>
                <w:rFonts w:ascii="Times New Roman" w:hAnsi="Times New Roman"/>
                <w:i/>
                <w:sz w:val="28"/>
                <w:vertAlign w:val="superscript"/>
              </w:rPr>
            </w:pPr>
            <w:r w:rsidRPr="00C85AB7">
              <w:rPr>
                <w:rFonts w:ascii="Times New Roman" w:hAnsi="Times New Roman"/>
                <w:b/>
                <w:sz w:val="26"/>
                <w:szCs w:val="26"/>
                <w:vertAlign w:val="superscript"/>
              </w:rPr>
              <w:t>_____________________</w:t>
            </w:r>
            <w:r w:rsidR="009B0567" w:rsidRPr="00C85AB7">
              <w:rPr>
                <w:rFonts w:ascii="Times New Roman" w:hAnsi="Times New Roman"/>
                <w:b/>
                <w:sz w:val="26"/>
                <w:szCs w:val="26"/>
                <w:vertAlign w:val="superscript"/>
              </w:rPr>
              <w:t>_</w:t>
            </w:r>
            <w:r w:rsidRPr="00C85AB7">
              <w:rPr>
                <w:rFonts w:ascii="Times New Roman" w:hAnsi="Times New Roman"/>
                <w:b/>
                <w:sz w:val="26"/>
                <w:szCs w:val="26"/>
                <w:vertAlign w:val="superscript"/>
              </w:rPr>
              <w:t>____________</w:t>
            </w:r>
          </w:p>
        </w:tc>
      </w:tr>
      <w:tr w:rsidR="007425A0" w:rsidRPr="00C85AB7" w14:paraId="660D95B9" w14:textId="77777777" w:rsidTr="00131031">
        <w:trPr>
          <w:jc w:val="center"/>
        </w:trPr>
        <w:tc>
          <w:tcPr>
            <w:tcW w:w="3929" w:type="dxa"/>
            <w:vAlign w:val="center"/>
            <w:hideMark/>
          </w:tcPr>
          <w:p w14:paraId="27B3D5D2" w14:textId="377030DD" w:rsidR="00131031" w:rsidRPr="00C85AB7" w:rsidRDefault="00131031" w:rsidP="009B0567">
            <w:pPr>
              <w:jc w:val="center"/>
              <w:rPr>
                <w:rFonts w:ascii="Times New Roman" w:hAnsi="Times New Roman"/>
              </w:rPr>
            </w:pPr>
            <w:r w:rsidRPr="00C85AB7">
              <w:rPr>
                <w:rFonts w:ascii="Times New Roman" w:hAnsi="Times New Roman"/>
              </w:rPr>
              <w:t xml:space="preserve">Số:            </w:t>
            </w:r>
            <w:r w:rsidR="008A1D43" w:rsidRPr="00C85AB7">
              <w:rPr>
                <w:rFonts w:ascii="Times New Roman" w:hAnsi="Times New Roman"/>
              </w:rPr>
              <w:t xml:space="preserve">      </w:t>
            </w:r>
            <w:r w:rsidRPr="00C85AB7">
              <w:rPr>
                <w:rFonts w:ascii="Times New Roman" w:hAnsi="Times New Roman"/>
              </w:rPr>
              <w:t xml:space="preserve">     /EVNSPC-KH</w:t>
            </w:r>
          </w:p>
        </w:tc>
        <w:tc>
          <w:tcPr>
            <w:tcW w:w="5784" w:type="dxa"/>
            <w:vAlign w:val="center"/>
            <w:hideMark/>
          </w:tcPr>
          <w:p w14:paraId="391E9A2D" w14:textId="0C83BF12" w:rsidR="00131031" w:rsidRPr="00C85AB7" w:rsidRDefault="00131031" w:rsidP="008A1D43">
            <w:pPr>
              <w:rPr>
                <w:rFonts w:ascii="Times New Roman" w:hAnsi="Times New Roman"/>
              </w:rPr>
            </w:pPr>
            <w:r w:rsidRPr="00C85AB7">
              <w:rPr>
                <w:rFonts w:ascii="Times New Roman" w:hAnsi="Times New Roman"/>
                <w:i/>
                <w:sz w:val="26"/>
              </w:rPr>
              <w:t xml:space="preserve">Thành phố Hồ Chí Minh, ngày     tháng </w:t>
            </w:r>
            <w:r w:rsidR="00423B6A" w:rsidRPr="00C85AB7">
              <w:rPr>
                <w:rFonts w:ascii="Times New Roman" w:hAnsi="Times New Roman"/>
                <w:i/>
                <w:sz w:val="26"/>
              </w:rPr>
              <w:t xml:space="preserve"> </w:t>
            </w:r>
            <w:r w:rsidRPr="00C85AB7">
              <w:rPr>
                <w:rFonts w:ascii="Times New Roman" w:hAnsi="Times New Roman"/>
                <w:i/>
                <w:sz w:val="26"/>
              </w:rPr>
              <w:t xml:space="preserve"> năm 20</w:t>
            </w:r>
            <w:r w:rsidR="00094A20" w:rsidRPr="00C85AB7">
              <w:rPr>
                <w:rFonts w:ascii="Times New Roman" w:hAnsi="Times New Roman"/>
                <w:i/>
                <w:sz w:val="26"/>
              </w:rPr>
              <w:t>25</w:t>
            </w:r>
          </w:p>
        </w:tc>
      </w:tr>
      <w:tr w:rsidR="007425A0" w:rsidRPr="00C85AB7" w14:paraId="09DEADC4" w14:textId="77777777" w:rsidTr="00131031">
        <w:trPr>
          <w:jc w:val="center"/>
        </w:trPr>
        <w:tc>
          <w:tcPr>
            <w:tcW w:w="3929" w:type="dxa"/>
            <w:hideMark/>
          </w:tcPr>
          <w:p w14:paraId="3235D132" w14:textId="66D16B9B" w:rsidR="00131031" w:rsidRPr="00C85AB7" w:rsidRDefault="00131031" w:rsidP="009B0567">
            <w:pPr>
              <w:widowControl w:val="0"/>
              <w:spacing w:before="120"/>
              <w:jc w:val="center"/>
              <w:rPr>
                <w:rFonts w:ascii="Times New Roman" w:hAnsi="Times New Roman"/>
              </w:rPr>
            </w:pPr>
            <w:r w:rsidRPr="00C85AB7">
              <w:rPr>
                <w:rFonts w:ascii="Times New Roman" w:hAnsi="Times New Roman"/>
              </w:rPr>
              <w:t xml:space="preserve">V/v công bố thông tin doanh nghiệp nhà nước </w:t>
            </w:r>
            <w:r w:rsidR="00D21928" w:rsidRPr="00C85AB7">
              <w:rPr>
                <w:rFonts w:ascii="Times New Roman" w:hAnsi="Times New Roman"/>
              </w:rPr>
              <w:t>theo Nghị định số 47/2021/N</w:t>
            </w:r>
            <w:r w:rsidR="00D21928" w:rsidRPr="00C85AB7">
              <w:rPr>
                <w:rFonts w:ascii="Times New Roman" w:hAnsi="Times New Roman" w:hint="eastAsia"/>
              </w:rPr>
              <w:t>Đ</w:t>
            </w:r>
            <w:r w:rsidR="00D21928" w:rsidRPr="00C85AB7">
              <w:rPr>
                <w:rFonts w:ascii="Times New Roman" w:hAnsi="Times New Roman"/>
              </w:rPr>
              <w:t>-CP</w:t>
            </w:r>
          </w:p>
        </w:tc>
        <w:tc>
          <w:tcPr>
            <w:tcW w:w="5784" w:type="dxa"/>
          </w:tcPr>
          <w:p w14:paraId="55A72FB9" w14:textId="77777777" w:rsidR="00131031" w:rsidRPr="00C85AB7" w:rsidRDefault="00131031">
            <w:pPr>
              <w:jc w:val="right"/>
              <w:rPr>
                <w:rFonts w:ascii="Times New Roman" w:hAnsi="Times New Roman"/>
                <w:i/>
                <w:sz w:val="26"/>
                <w:szCs w:val="26"/>
              </w:rPr>
            </w:pPr>
          </w:p>
        </w:tc>
      </w:tr>
    </w:tbl>
    <w:p w14:paraId="3EBCFEB6" w14:textId="77777777" w:rsidR="00131031" w:rsidRPr="00C85AB7" w:rsidRDefault="00131031" w:rsidP="00131031">
      <w:pPr>
        <w:tabs>
          <w:tab w:val="left" w:pos="2800"/>
        </w:tabs>
        <w:spacing w:before="120" w:after="120"/>
        <w:rPr>
          <w:rFonts w:ascii="Times New Roman" w:hAnsi="Times New Roman"/>
          <w:sz w:val="28"/>
          <w:szCs w:val="28"/>
        </w:rPr>
      </w:pPr>
      <w:r w:rsidRPr="00C85AB7">
        <w:rPr>
          <w:rFonts w:ascii="Times New Roman" w:hAnsi="Times New Roman"/>
        </w:rPr>
        <w:tab/>
      </w:r>
    </w:p>
    <w:p w14:paraId="38D81EB8" w14:textId="0AEA6C2C" w:rsidR="00131031" w:rsidRPr="00C85AB7" w:rsidRDefault="00420407" w:rsidP="00420407">
      <w:pPr>
        <w:spacing w:after="120"/>
        <w:ind w:firstLine="2835"/>
        <w:jc w:val="both"/>
        <w:rPr>
          <w:rFonts w:ascii="Times New Roman" w:hAnsi="Times New Roman"/>
          <w:sz w:val="28"/>
          <w:szCs w:val="28"/>
        </w:rPr>
      </w:pPr>
      <w:r w:rsidRPr="00C85AB7">
        <w:rPr>
          <w:rFonts w:ascii="Times New Roman" w:hAnsi="Times New Roman"/>
          <w:sz w:val="28"/>
          <w:szCs w:val="28"/>
        </w:rPr>
        <w:t xml:space="preserve">Kính gửi: </w:t>
      </w:r>
    </w:p>
    <w:p w14:paraId="5E448151" w14:textId="320D91F1" w:rsidR="00420407" w:rsidRPr="00C85AB7" w:rsidRDefault="00420407" w:rsidP="0004743B">
      <w:pPr>
        <w:pStyle w:val="ListParagraph"/>
        <w:numPr>
          <w:ilvl w:val="0"/>
          <w:numId w:val="17"/>
        </w:numPr>
        <w:spacing w:after="120"/>
        <w:ind w:firstLine="774"/>
        <w:jc w:val="both"/>
        <w:rPr>
          <w:rFonts w:ascii="Times New Roman" w:hAnsi="Times New Roman"/>
          <w:sz w:val="28"/>
          <w:szCs w:val="28"/>
        </w:rPr>
      </w:pPr>
      <w:r w:rsidRPr="00C85AB7">
        <w:rPr>
          <w:rFonts w:ascii="Times New Roman" w:hAnsi="Times New Roman"/>
          <w:sz w:val="28"/>
          <w:szCs w:val="28"/>
        </w:rPr>
        <w:t xml:space="preserve">Bộ </w:t>
      </w:r>
      <w:r w:rsidR="00354E58">
        <w:rPr>
          <w:rFonts w:ascii="Times New Roman" w:hAnsi="Times New Roman"/>
          <w:sz w:val="28"/>
          <w:szCs w:val="28"/>
        </w:rPr>
        <w:t>Tài chính</w:t>
      </w:r>
      <w:r w:rsidRPr="00C85AB7">
        <w:rPr>
          <w:rFonts w:ascii="Times New Roman" w:hAnsi="Times New Roman"/>
          <w:sz w:val="28"/>
          <w:szCs w:val="28"/>
        </w:rPr>
        <w:t>;</w:t>
      </w:r>
    </w:p>
    <w:p w14:paraId="262FFA8C" w14:textId="3ED8E204" w:rsidR="00420407" w:rsidRPr="00C85AB7" w:rsidRDefault="00420407" w:rsidP="0004743B">
      <w:pPr>
        <w:pStyle w:val="ListParagraph"/>
        <w:numPr>
          <w:ilvl w:val="0"/>
          <w:numId w:val="17"/>
        </w:numPr>
        <w:spacing w:after="120"/>
        <w:ind w:firstLine="774"/>
        <w:jc w:val="both"/>
        <w:rPr>
          <w:rFonts w:ascii="Times New Roman" w:hAnsi="Times New Roman"/>
          <w:sz w:val="28"/>
          <w:szCs w:val="28"/>
        </w:rPr>
      </w:pPr>
      <w:r w:rsidRPr="00C85AB7">
        <w:rPr>
          <w:rFonts w:ascii="Times New Roman" w:hAnsi="Times New Roman"/>
          <w:sz w:val="28"/>
          <w:szCs w:val="28"/>
        </w:rPr>
        <w:t>Tập đoàn Điện lực Việt Nam.</w:t>
      </w:r>
    </w:p>
    <w:p w14:paraId="21638580" w14:textId="77777777" w:rsidR="008A1D43" w:rsidRPr="00C85AB7" w:rsidRDefault="008A1D43" w:rsidP="008A1D43">
      <w:pPr>
        <w:pStyle w:val="ListParagraph"/>
        <w:spacing w:after="120"/>
        <w:ind w:left="3969"/>
        <w:jc w:val="both"/>
        <w:rPr>
          <w:rFonts w:ascii="Times New Roman" w:hAnsi="Times New Roman"/>
          <w:sz w:val="28"/>
          <w:szCs w:val="28"/>
        </w:rPr>
      </w:pPr>
    </w:p>
    <w:p w14:paraId="36F343DB" w14:textId="11C102F0" w:rsidR="00040096" w:rsidRPr="00C85AB7" w:rsidRDefault="00643E15" w:rsidP="00267097">
      <w:pPr>
        <w:pStyle w:val="BodyTextIndent"/>
        <w:spacing w:before="120" w:after="120" w:line="276" w:lineRule="auto"/>
        <w:ind w:firstLine="567"/>
        <w:rPr>
          <w:rFonts w:ascii="Times New Roman" w:hAnsi="Times New Roman"/>
          <w:szCs w:val="28"/>
        </w:rPr>
      </w:pPr>
      <w:r w:rsidRPr="00C85AB7">
        <w:rPr>
          <w:rFonts w:ascii="Times New Roman" w:hAnsi="Times New Roman"/>
          <w:szCs w:val="28"/>
        </w:rPr>
        <w:t xml:space="preserve">Căn cứ </w:t>
      </w:r>
      <w:r w:rsidR="00040096" w:rsidRPr="00C85AB7">
        <w:rPr>
          <w:rFonts w:ascii="Times New Roman" w:hAnsi="Times New Roman"/>
          <w:szCs w:val="28"/>
        </w:rPr>
        <w:t>Nghị định số 47/2021/NĐ-CP ngày 01/04/2021 của Chính Phủ.</w:t>
      </w:r>
    </w:p>
    <w:p w14:paraId="71C132C1" w14:textId="330C4DD9" w:rsidR="00040096" w:rsidRPr="00C85AB7" w:rsidRDefault="00040096" w:rsidP="00267097">
      <w:pPr>
        <w:pStyle w:val="BodyTextIndent"/>
        <w:spacing w:before="120" w:after="120" w:line="276" w:lineRule="auto"/>
        <w:ind w:firstLine="567"/>
        <w:rPr>
          <w:rFonts w:ascii="Times New Roman" w:hAnsi="Times New Roman"/>
          <w:szCs w:val="28"/>
        </w:rPr>
      </w:pPr>
      <w:r w:rsidRPr="00C85AB7">
        <w:rPr>
          <w:rFonts w:ascii="Times New Roman" w:hAnsi="Times New Roman"/>
          <w:szCs w:val="28"/>
        </w:rPr>
        <w:t>Căn cứ Luật Doanh nghiệp ngày 17 tháng 06 năm 2020.</w:t>
      </w:r>
    </w:p>
    <w:p w14:paraId="3EEFC915" w14:textId="21583438" w:rsidR="00643E15" w:rsidRPr="00C85AB7" w:rsidRDefault="00643E15" w:rsidP="00267097">
      <w:pPr>
        <w:pStyle w:val="BodyTextIndent"/>
        <w:spacing w:before="120" w:after="120" w:line="276" w:lineRule="auto"/>
        <w:ind w:firstLine="567"/>
        <w:rPr>
          <w:rFonts w:ascii="Times New Roman" w:hAnsi="Times New Roman"/>
          <w:b/>
          <w:szCs w:val="28"/>
        </w:rPr>
      </w:pPr>
      <w:r w:rsidRPr="00C85AB7">
        <w:rPr>
          <w:rFonts w:ascii="Times New Roman" w:hAnsi="Times New Roman"/>
          <w:szCs w:val="28"/>
        </w:rPr>
        <w:t xml:space="preserve">Tổng công ty Điện lực miền Nam </w:t>
      </w:r>
      <w:r w:rsidR="00A80B6A" w:rsidRPr="00C85AB7">
        <w:rPr>
          <w:rFonts w:ascii="Times New Roman" w:hAnsi="Times New Roman"/>
          <w:szCs w:val="28"/>
        </w:rPr>
        <w:t xml:space="preserve">kính </w:t>
      </w:r>
      <w:r w:rsidR="00EA546A" w:rsidRPr="00C85AB7">
        <w:rPr>
          <w:rFonts w:ascii="Times New Roman" w:hAnsi="Times New Roman"/>
          <w:szCs w:val="28"/>
        </w:rPr>
        <w:t xml:space="preserve">gửi </w:t>
      </w:r>
      <w:r w:rsidR="00D21928" w:rsidRPr="00C85AB7">
        <w:rPr>
          <w:rFonts w:ascii="Times New Roman" w:hAnsi="Times New Roman"/>
          <w:szCs w:val="28"/>
        </w:rPr>
        <w:t>Bộ</w:t>
      </w:r>
      <w:r w:rsidR="006259E8">
        <w:rPr>
          <w:rFonts w:ascii="Times New Roman" w:hAnsi="Times New Roman"/>
          <w:szCs w:val="28"/>
        </w:rPr>
        <w:t xml:space="preserve"> Tài chính</w:t>
      </w:r>
      <w:r w:rsidR="00A01391" w:rsidRPr="00C85AB7">
        <w:rPr>
          <w:rFonts w:ascii="Times New Roman" w:hAnsi="Times New Roman"/>
          <w:szCs w:val="28"/>
        </w:rPr>
        <w:t>, Tập đoàn Điện lực Việt Nam</w:t>
      </w:r>
      <w:r w:rsidR="00D21928" w:rsidRPr="00C85AB7">
        <w:rPr>
          <w:rFonts w:ascii="Times New Roman" w:hAnsi="Times New Roman"/>
          <w:szCs w:val="28"/>
        </w:rPr>
        <w:t xml:space="preserve"> </w:t>
      </w:r>
      <w:r w:rsidR="00040096" w:rsidRPr="00C85AB7">
        <w:rPr>
          <w:rFonts w:ascii="Times New Roman" w:hAnsi="Times New Roman"/>
          <w:szCs w:val="28"/>
        </w:rPr>
        <w:t xml:space="preserve">các thông tin công bố định kỳ theo điều số 23 mục 1b, 1c </w:t>
      </w:r>
      <w:r w:rsidR="00217C5F" w:rsidRPr="00C85AB7">
        <w:rPr>
          <w:rFonts w:ascii="Times New Roman" w:hAnsi="Times New Roman"/>
          <w:szCs w:val="28"/>
        </w:rPr>
        <w:t xml:space="preserve">để công bố thông tin </w:t>
      </w:r>
      <w:r w:rsidR="00A01391" w:rsidRPr="00C85AB7">
        <w:rPr>
          <w:rFonts w:ascii="Times New Roman" w:hAnsi="Times New Roman"/>
          <w:szCs w:val="28"/>
        </w:rPr>
        <w:t>doanh nghiệp</w:t>
      </w:r>
      <w:r w:rsidR="00D21928" w:rsidRPr="00C85AB7">
        <w:rPr>
          <w:rFonts w:ascii="Times New Roman" w:hAnsi="Times New Roman"/>
          <w:szCs w:val="28"/>
        </w:rPr>
        <w:t xml:space="preserve"> theo quy định </w:t>
      </w:r>
      <w:r w:rsidR="00C3488E" w:rsidRPr="00C85AB7">
        <w:rPr>
          <w:rFonts w:ascii="Times New Roman" w:hAnsi="Times New Roman"/>
          <w:szCs w:val="28"/>
        </w:rPr>
        <w:t xml:space="preserve">của Nghị định số 47/2021/NĐ-CP </w:t>
      </w:r>
      <w:r w:rsidR="00A01391" w:rsidRPr="00C85AB7">
        <w:rPr>
          <w:rFonts w:ascii="Times New Roman" w:hAnsi="Times New Roman"/>
          <w:szCs w:val="28"/>
        </w:rPr>
        <w:t>(</w:t>
      </w:r>
      <w:r w:rsidR="00D21928" w:rsidRPr="00C85AB7">
        <w:rPr>
          <w:rFonts w:ascii="Times New Roman" w:hAnsi="Times New Roman"/>
          <w:szCs w:val="28"/>
        </w:rPr>
        <w:t>phụ lục đính kèm</w:t>
      </w:r>
      <w:r w:rsidR="00A01391" w:rsidRPr="00C85AB7">
        <w:rPr>
          <w:rFonts w:ascii="Times New Roman" w:hAnsi="Times New Roman"/>
          <w:szCs w:val="28"/>
        </w:rPr>
        <w:t>)</w:t>
      </w:r>
      <w:r w:rsidR="00D21928" w:rsidRPr="00C85AB7">
        <w:rPr>
          <w:rFonts w:ascii="Times New Roman" w:hAnsi="Times New Roman"/>
          <w:szCs w:val="28"/>
        </w:rPr>
        <w:t>.</w:t>
      </w:r>
    </w:p>
    <w:p w14:paraId="0BBC495A" w14:textId="0F72A7E4" w:rsidR="00131031" w:rsidRPr="00C85AB7" w:rsidRDefault="00131031" w:rsidP="00131031">
      <w:pPr>
        <w:pStyle w:val="BodyText2"/>
        <w:spacing w:before="120" w:after="240" w:line="276" w:lineRule="auto"/>
        <w:ind w:firstLine="720"/>
        <w:rPr>
          <w:rFonts w:ascii="Times New Roman" w:hAnsi="Times New Roman"/>
          <w:szCs w:val="28"/>
        </w:rPr>
      </w:pPr>
      <w:r w:rsidRPr="00C85AB7">
        <w:rPr>
          <w:rFonts w:ascii="Times New Roman" w:hAnsi="Times New Roman"/>
          <w:szCs w:val="28"/>
        </w:rPr>
        <w:t>Trân trọng./.</w:t>
      </w:r>
    </w:p>
    <w:tbl>
      <w:tblPr>
        <w:tblW w:w="9168" w:type="dxa"/>
        <w:jc w:val="center"/>
        <w:tblLook w:val="01E0" w:firstRow="1" w:lastRow="1" w:firstColumn="1" w:lastColumn="1" w:noHBand="0" w:noVBand="0"/>
      </w:tblPr>
      <w:tblGrid>
        <w:gridCol w:w="4584"/>
        <w:gridCol w:w="4584"/>
      </w:tblGrid>
      <w:tr w:rsidR="007425A0" w:rsidRPr="00C85AB7" w14:paraId="67608105" w14:textId="77777777" w:rsidTr="00C901A7">
        <w:trPr>
          <w:trHeight w:val="80"/>
          <w:jc w:val="center"/>
        </w:trPr>
        <w:tc>
          <w:tcPr>
            <w:tcW w:w="4584" w:type="dxa"/>
          </w:tcPr>
          <w:p w14:paraId="5156B937" w14:textId="77777777" w:rsidR="00131031" w:rsidRPr="00C85AB7" w:rsidRDefault="00131031" w:rsidP="00131031">
            <w:pPr>
              <w:jc w:val="both"/>
              <w:rPr>
                <w:rFonts w:ascii="Times New Roman" w:hAnsi="Times New Roman"/>
                <w:b/>
                <w:i/>
                <w:sz w:val="22"/>
                <w:szCs w:val="22"/>
              </w:rPr>
            </w:pPr>
            <w:r w:rsidRPr="00C85AB7">
              <w:rPr>
                <w:rFonts w:ascii="Times New Roman" w:hAnsi="Times New Roman"/>
                <w:b/>
                <w:i/>
                <w:sz w:val="22"/>
                <w:szCs w:val="22"/>
              </w:rPr>
              <w:t>Nơi nhận:</w:t>
            </w:r>
          </w:p>
          <w:p w14:paraId="070C63AD" w14:textId="09DBCCA3" w:rsidR="00131031" w:rsidRPr="00C85AB7" w:rsidRDefault="00131031" w:rsidP="0004743B">
            <w:pPr>
              <w:numPr>
                <w:ilvl w:val="0"/>
                <w:numId w:val="6"/>
              </w:numPr>
              <w:tabs>
                <w:tab w:val="num" w:pos="140"/>
              </w:tabs>
              <w:ind w:left="280" w:right="319" w:hanging="280"/>
              <w:jc w:val="both"/>
              <w:rPr>
                <w:rFonts w:ascii="Times New Roman" w:hAnsi="Times New Roman"/>
                <w:sz w:val="20"/>
                <w:szCs w:val="22"/>
              </w:rPr>
            </w:pPr>
            <w:r w:rsidRPr="00C85AB7">
              <w:rPr>
                <w:rFonts w:ascii="Times New Roman" w:hAnsi="Times New Roman"/>
                <w:sz w:val="20"/>
                <w:szCs w:val="22"/>
              </w:rPr>
              <w:t>Như trên;</w:t>
            </w:r>
          </w:p>
          <w:p w14:paraId="0F10F6E6" w14:textId="769BABFE" w:rsidR="002157F5" w:rsidRPr="00C85AB7" w:rsidRDefault="002157F5" w:rsidP="0004743B">
            <w:pPr>
              <w:numPr>
                <w:ilvl w:val="0"/>
                <w:numId w:val="6"/>
              </w:numPr>
              <w:tabs>
                <w:tab w:val="num" w:pos="140"/>
              </w:tabs>
              <w:ind w:left="280" w:right="319" w:hanging="280"/>
              <w:jc w:val="both"/>
              <w:rPr>
                <w:rFonts w:ascii="Times New Roman" w:hAnsi="Times New Roman"/>
                <w:sz w:val="20"/>
                <w:szCs w:val="22"/>
              </w:rPr>
            </w:pPr>
            <w:r w:rsidRPr="00C85AB7">
              <w:rPr>
                <w:rFonts w:ascii="Times New Roman" w:hAnsi="Times New Roman"/>
                <w:sz w:val="20"/>
                <w:szCs w:val="22"/>
              </w:rPr>
              <w:t>Ban</w:t>
            </w:r>
            <w:r w:rsidR="00A00775" w:rsidRPr="00C85AB7">
              <w:rPr>
                <w:rFonts w:ascii="Times New Roman" w:hAnsi="Times New Roman"/>
                <w:sz w:val="20"/>
                <w:szCs w:val="22"/>
              </w:rPr>
              <w:t>:</w:t>
            </w:r>
            <w:r w:rsidRPr="00C85AB7">
              <w:rPr>
                <w:rFonts w:ascii="Times New Roman" w:hAnsi="Times New Roman"/>
                <w:sz w:val="20"/>
                <w:szCs w:val="22"/>
              </w:rPr>
              <w:t xml:space="preserve"> TT</w:t>
            </w:r>
            <w:r w:rsidR="00A00775" w:rsidRPr="00C85AB7">
              <w:rPr>
                <w:rFonts w:ascii="Times New Roman" w:hAnsi="Times New Roman"/>
                <w:sz w:val="20"/>
                <w:szCs w:val="22"/>
              </w:rPr>
              <w:t>, TCNS</w:t>
            </w:r>
            <w:r w:rsidR="00016287" w:rsidRPr="00C85AB7">
              <w:rPr>
                <w:rFonts w:ascii="Times New Roman" w:hAnsi="Times New Roman"/>
                <w:sz w:val="20"/>
                <w:szCs w:val="22"/>
              </w:rPr>
              <w:t>, TCKT</w:t>
            </w:r>
            <w:r w:rsidRPr="00C85AB7">
              <w:rPr>
                <w:rFonts w:ascii="Times New Roman" w:hAnsi="Times New Roman"/>
                <w:sz w:val="20"/>
                <w:szCs w:val="22"/>
              </w:rPr>
              <w:t>;</w:t>
            </w:r>
          </w:p>
          <w:p w14:paraId="3FC61069" w14:textId="26F1123C" w:rsidR="00131031" w:rsidRPr="00C85AB7" w:rsidRDefault="00131031" w:rsidP="0004743B">
            <w:pPr>
              <w:numPr>
                <w:ilvl w:val="0"/>
                <w:numId w:val="6"/>
              </w:numPr>
              <w:tabs>
                <w:tab w:val="num" w:pos="140"/>
              </w:tabs>
              <w:ind w:left="280" w:right="319" w:hanging="280"/>
              <w:jc w:val="both"/>
              <w:rPr>
                <w:rFonts w:ascii="Times New Roman" w:hAnsi="Times New Roman"/>
                <w:sz w:val="22"/>
                <w:szCs w:val="22"/>
              </w:rPr>
            </w:pPr>
            <w:r w:rsidRPr="00C85AB7">
              <w:rPr>
                <w:rFonts w:ascii="Times New Roman" w:hAnsi="Times New Roman"/>
                <w:sz w:val="20"/>
                <w:szCs w:val="22"/>
              </w:rPr>
              <w:t>Lưu</w:t>
            </w:r>
            <w:r w:rsidR="008B279D" w:rsidRPr="00C85AB7">
              <w:rPr>
                <w:rFonts w:ascii="Times New Roman" w:hAnsi="Times New Roman"/>
                <w:sz w:val="20"/>
                <w:szCs w:val="22"/>
              </w:rPr>
              <w:t>:</w:t>
            </w:r>
            <w:r w:rsidRPr="00C85AB7">
              <w:rPr>
                <w:rFonts w:ascii="Times New Roman" w:hAnsi="Times New Roman"/>
                <w:sz w:val="20"/>
                <w:szCs w:val="22"/>
              </w:rPr>
              <w:t xml:space="preserve"> VT, KH.</w:t>
            </w:r>
            <w:r w:rsidR="00AB0D4D" w:rsidRPr="00C85AB7">
              <w:rPr>
                <w:rFonts w:ascii="Times New Roman" w:hAnsi="Times New Roman"/>
                <w:sz w:val="20"/>
                <w:szCs w:val="22"/>
              </w:rPr>
              <w:t xml:space="preserve"> </w:t>
            </w:r>
            <w:r w:rsidR="00A00775" w:rsidRPr="00C85AB7">
              <w:rPr>
                <w:rFonts w:ascii="Times New Roman" w:hAnsi="Times New Roman"/>
                <w:sz w:val="20"/>
                <w:szCs w:val="22"/>
              </w:rPr>
              <w:t>Trinh</w:t>
            </w:r>
          </w:p>
          <w:p w14:paraId="2C70598C" w14:textId="77777777" w:rsidR="00131031" w:rsidRPr="00C85AB7" w:rsidRDefault="00131031">
            <w:pPr>
              <w:jc w:val="both"/>
              <w:rPr>
                <w:rFonts w:ascii="Times New Roman" w:hAnsi="Times New Roman"/>
                <w:b/>
                <w:i/>
                <w:sz w:val="20"/>
                <w:szCs w:val="22"/>
              </w:rPr>
            </w:pPr>
          </w:p>
        </w:tc>
        <w:tc>
          <w:tcPr>
            <w:tcW w:w="4584" w:type="dxa"/>
          </w:tcPr>
          <w:p w14:paraId="6D282726" w14:textId="77777777" w:rsidR="00131031" w:rsidRPr="00C85AB7" w:rsidRDefault="00131031">
            <w:pPr>
              <w:jc w:val="center"/>
              <w:rPr>
                <w:rFonts w:ascii="Times New Roman" w:hAnsi="Times New Roman"/>
                <w:b/>
                <w:sz w:val="32"/>
                <w:szCs w:val="32"/>
              </w:rPr>
            </w:pPr>
            <w:r w:rsidRPr="00C85AB7">
              <w:rPr>
                <w:rFonts w:ascii="Times New Roman" w:hAnsi="Times New Roman"/>
                <w:b/>
                <w:sz w:val="28"/>
                <w:szCs w:val="28"/>
              </w:rPr>
              <w:t>TỔNG GIÁM ĐỐC</w:t>
            </w:r>
          </w:p>
          <w:p w14:paraId="3872CE19" w14:textId="77777777" w:rsidR="00131031" w:rsidRPr="00C85AB7" w:rsidRDefault="00131031">
            <w:pPr>
              <w:jc w:val="center"/>
              <w:rPr>
                <w:rFonts w:ascii="Times New Roman" w:hAnsi="Times New Roman"/>
                <w:b/>
                <w:sz w:val="28"/>
                <w:szCs w:val="28"/>
              </w:rPr>
            </w:pPr>
          </w:p>
          <w:p w14:paraId="27596123" w14:textId="77777777" w:rsidR="00131031" w:rsidRPr="00C85AB7" w:rsidRDefault="00131031">
            <w:pPr>
              <w:jc w:val="center"/>
              <w:rPr>
                <w:rFonts w:ascii="Times New Roman" w:hAnsi="Times New Roman"/>
                <w:b/>
                <w:sz w:val="28"/>
                <w:szCs w:val="28"/>
              </w:rPr>
            </w:pPr>
          </w:p>
          <w:p w14:paraId="2AF03D34" w14:textId="77777777" w:rsidR="00131031" w:rsidRPr="00C85AB7" w:rsidRDefault="00131031">
            <w:pPr>
              <w:jc w:val="center"/>
              <w:rPr>
                <w:rFonts w:ascii="Times New Roman" w:hAnsi="Times New Roman"/>
                <w:b/>
                <w:sz w:val="28"/>
                <w:szCs w:val="28"/>
              </w:rPr>
            </w:pPr>
          </w:p>
          <w:p w14:paraId="5D68C44A" w14:textId="77777777" w:rsidR="00131031" w:rsidRPr="00C85AB7" w:rsidRDefault="00131031">
            <w:pPr>
              <w:jc w:val="center"/>
              <w:rPr>
                <w:rFonts w:ascii="Times New Roman" w:hAnsi="Times New Roman"/>
                <w:b/>
                <w:sz w:val="28"/>
                <w:szCs w:val="28"/>
              </w:rPr>
            </w:pPr>
          </w:p>
          <w:p w14:paraId="6BDE0579" w14:textId="14C5A815" w:rsidR="00131031" w:rsidRPr="00C85AB7" w:rsidRDefault="00131031">
            <w:pPr>
              <w:jc w:val="center"/>
              <w:rPr>
                <w:rFonts w:ascii="Times New Roman" w:hAnsi="Times New Roman"/>
                <w:b/>
                <w:sz w:val="28"/>
                <w:szCs w:val="28"/>
              </w:rPr>
            </w:pPr>
          </w:p>
          <w:p w14:paraId="7DCDE406" w14:textId="77777777" w:rsidR="00C266C3" w:rsidRPr="00C85AB7" w:rsidRDefault="00C266C3">
            <w:pPr>
              <w:jc w:val="center"/>
              <w:rPr>
                <w:rFonts w:ascii="Times New Roman" w:hAnsi="Times New Roman"/>
                <w:b/>
                <w:sz w:val="28"/>
                <w:szCs w:val="28"/>
              </w:rPr>
            </w:pPr>
          </w:p>
          <w:p w14:paraId="3F84DEB4" w14:textId="77777777" w:rsidR="00131031" w:rsidRPr="00C85AB7" w:rsidRDefault="00131031">
            <w:pPr>
              <w:jc w:val="center"/>
              <w:rPr>
                <w:rFonts w:ascii="Times New Roman" w:hAnsi="Times New Roman"/>
                <w:b/>
              </w:rPr>
            </w:pPr>
            <w:r w:rsidRPr="00C85AB7">
              <w:rPr>
                <w:rFonts w:ascii="Times New Roman" w:hAnsi="Times New Roman"/>
                <w:b/>
                <w:sz w:val="28"/>
                <w:szCs w:val="28"/>
              </w:rPr>
              <w:t>Nguyễn Phước Đức</w:t>
            </w:r>
          </w:p>
        </w:tc>
      </w:tr>
    </w:tbl>
    <w:p w14:paraId="7C4290A7" w14:textId="77777777" w:rsidR="00131031" w:rsidRPr="00C85AB7" w:rsidRDefault="00131031" w:rsidP="00131031">
      <w:pPr>
        <w:spacing w:before="180"/>
        <w:jc w:val="both"/>
        <w:rPr>
          <w:sz w:val="28"/>
          <w:szCs w:val="28"/>
        </w:rPr>
      </w:pPr>
    </w:p>
    <w:p w14:paraId="37CD5E2D" w14:textId="77777777" w:rsidR="003A003E" w:rsidRPr="00C85AB7" w:rsidRDefault="003A003E" w:rsidP="0030214F">
      <w:pPr>
        <w:shd w:val="clear" w:color="auto" w:fill="FFFFFF"/>
        <w:tabs>
          <w:tab w:val="center" w:pos="4650"/>
          <w:tab w:val="right" w:pos="9301"/>
        </w:tabs>
        <w:spacing w:before="120" w:after="60" w:line="269" w:lineRule="auto"/>
        <w:rPr>
          <w:rFonts w:ascii="Times New Roman" w:hAnsi="Times New Roman"/>
          <w:b/>
          <w:sz w:val="28"/>
        </w:rPr>
      </w:pPr>
    </w:p>
    <w:p w14:paraId="2A1CB65B" w14:textId="08B8E304" w:rsidR="003A003E" w:rsidRPr="00C85AB7" w:rsidRDefault="003A003E" w:rsidP="003A003E">
      <w:pPr>
        <w:rPr>
          <w:rFonts w:ascii="Times New Roman" w:hAnsi="Times New Roman"/>
          <w:b/>
          <w:sz w:val="28"/>
        </w:rPr>
      </w:pPr>
      <w:r w:rsidRPr="00C85AB7">
        <w:rPr>
          <w:rFonts w:ascii="Times New Roman" w:hAnsi="Times New Roman"/>
          <w:b/>
          <w:sz w:val="28"/>
        </w:rPr>
        <w:br w:type="page"/>
      </w:r>
    </w:p>
    <w:tbl>
      <w:tblPr>
        <w:tblW w:w="18690" w:type="dxa"/>
        <w:tblInd w:w="-30" w:type="dxa"/>
        <w:tblLayout w:type="fixed"/>
        <w:tblCellMar>
          <w:left w:w="30" w:type="dxa"/>
          <w:right w:w="30" w:type="dxa"/>
        </w:tblCellMar>
        <w:tblLook w:val="04A0" w:firstRow="1" w:lastRow="0" w:firstColumn="1" w:lastColumn="0" w:noHBand="0" w:noVBand="1"/>
      </w:tblPr>
      <w:tblGrid>
        <w:gridCol w:w="10092"/>
        <w:gridCol w:w="1238"/>
        <w:gridCol w:w="1910"/>
        <w:gridCol w:w="1910"/>
        <w:gridCol w:w="1553"/>
        <w:gridCol w:w="1987"/>
      </w:tblGrid>
      <w:tr w:rsidR="003A003E" w:rsidRPr="00C85AB7" w14:paraId="08ED02BD" w14:textId="77777777" w:rsidTr="00BD6886">
        <w:trPr>
          <w:trHeight w:val="398"/>
        </w:trPr>
        <w:tc>
          <w:tcPr>
            <w:tcW w:w="10092" w:type="dxa"/>
            <w:hideMark/>
          </w:tcPr>
          <w:p w14:paraId="2A8C9820" w14:textId="457F2973" w:rsidR="003A003E" w:rsidRPr="00C85AB7" w:rsidRDefault="00BC13CA" w:rsidP="00BD6886">
            <w:pPr>
              <w:autoSpaceDE w:val="0"/>
              <w:autoSpaceDN w:val="0"/>
              <w:adjustRightInd w:val="0"/>
              <w:spacing w:line="256" w:lineRule="auto"/>
              <w:ind w:right="536"/>
              <w:jc w:val="center"/>
              <w:rPr>
                <w:rFonts w:ascii="Times New Roman" w:eastAsiaTheme="minorHAnsi" w:hAnsi="Times New Roman"/>
                <w:i/>
                <w:iCs/>
                <w:color w:val="000000"/>
                <w:sz w:val="28"/>
                <w:szCs w:val="28"/>
              </w:rPr>
            </w:pPr>
            <w:r w:rsidRPr="00C85AB7">
              <w:rPr>
                <w:rFonts w:ascii="Times New Roman" w:eastAsiaTheme="minorHAnsi" w:hAnsi="Times New Roman"/>
                <w:i/>
                <w:iCs/>
                <w:color w:val="000000"/>
                <w:sz w:val="28"/>
                <w:szCs w:val="28"/>
              </w:rPr>
              <w:lastRenderedPageBreak/>
              <w:t>(Ban hành kèm theo Nghị định số 47/2021/NĐ-CP ngày 01/04/2021 của Chính phủ)</w:t>
            </w:r>
          </w:p>
        </w:tc>
        <w:tc>
          <w:tcPr>
            <w:tcW w:w="1238" w:type="dxa"/>
          </w:tcPr>
          <w:p w14:paraId="6EB4E002" w14:textId="77777777" w:rsidR="003A003E" w:rsidRPr="00C85AB7" w:rsidRDefault="003A003E" w:rsidP="00BD6886">
            <w:pPr>
              <w:autoSpaceDE w:val="0"/>
              <w:autoSpaceDN w:val="0"/>
              <w:adjustRightInd w:val="0"/>
              <w:spacing w:line="256" w:lineRule="auto"/>
              <w:jc w:val="center"/>
              <w:rPr>
                <w:rFonts w:ascii="Times New Roman" w:eastAsiaTheme="minorHAnsi" w:hAnsi="Times New Roman"/>
                <w:i/>
                <w:iCs/>
                <w:color w:val="000000"/>
                <w:sz w:val="28"/>
                <w:szCs w:val="28"/>
              </w:rPr>
            </w:pPr>
          </w:p>
        </w:tc>
        <w:tc>
          <w:tcPr>
            <w:tcW w:w="1910" w:type="dxa"/>
          </w:tcPr>
          <w:p w14:paraId="2C02AB82" w14:textId="77777777" w:rsidR="003A003E" w:rsidRPr="00C85AB7" w:rsidRDefault="003A003E" w:rsidP="00BD6886">
            <w:pPr>
              <w:autoSpaceDE w:val="0"/>
              <w:autoSpaceDN w:val="0"/>
              <w:adjustRightInd w:val="0"/>
              <w:spacing w:line="256" w:lineRule="auto"/>
              <w:jc w:val="center"/>
              <w:rPr>
                <w:rFonts w:ascii="Times New Roman" w:eastAsiaTheme="minorHAnsi" w:hAnsi="Times New Roman"/>
                <w:i/>
                <w:iCs/>
                <w:color w:val="000000"/>
                <w:sz w:val="28"/>
                <w:szCs w:val="28"/>
              </w:rPr>
            </w:pPr>
          </w:p>
        </w:tc>
        <w:tc>
          <w:tcPr>
            <w:tcW w:w="1910" w:type="dxa"/>
          </w:tcPr>
          <w:p w14:paraId="7D7A5A96" w14:textId="77777777" w:rsidR="003A003E" w:rsidRPr="00C85AB7" w:rsidRDefault="003A003E" w:rsidP="00BD6886">
            <w:pPr>
              <w:autoSpaceDE w:val="0"/>
              <w:autoSpaceDN w:val="0"/>
              <w:adjustRightInd w:val="0"/>
              <w:spacing w:line="256" w:lineRule="auto"/>
              <w:jc w:val="center"/>
              <w:rPr>
                <w:rFonts w:ascii="Times New Roman" w:eastAsiaTheme="minorHAnsi" w:hAnsi="Times New Roman"/>
                <w:i/>
                <w:iCs/>
                <w:color w:val="000000"/>
                <w:sz w:val="28"/>
                <w:szCs w:val="28"/>
              </w:rPr>
            </w:pPr>
          </w:p>
        </w:tc>
        <w:tc>
          <w:tcPr>
            <w:tcW w:w="1553" w:type="dxa"/>
          </w:tcPr>
          <w:p w14:paraId="59F22DD1" w14:textId="77777777" w:rsidR="003A003E" w:rsidRPr="00C85AB7" w:rsidRDefault="003A003E" w:rsidP="00BD6886">
            <w:pPr>
              <w:autoSpaceDE w:val="0"/>
              <w:autoSpaceDN w:val="0"/>
              <w:adjustRightInd w:val="0"/>
              <w:spacing w:line="256" w:lineRule="auto"/>
              <w:jc w:val="center"/>
              <w:rPr>
                <w:rFonts w:ascii="Times New Roman" w:eastAsiaTheme="minorHAnsi" w:hAnsi="Times New Roman"/>
                <w:i/>
                <w:iCs/>
                <w:color w:val="000000"/>
                <w:sz w:val="28"/>
                <w:szCs w:val="28"/>
              </w:rPr>
            </w:pPr>
          </w:p>
        </w:tc>
        <w:tc>
          <w:tcPr>
            <w:tcW w:w="1987" w:type="dxa"/>
          </w:tcPr>
          <w:p w14:paraId="3AD4988C" w14:textId="77777777" w:rsidR="003A003E" w:rsidRPr="00C85AB7" w:rsidRDefault="003A003E" w:rsidP="00BD6886">
            <w:pPr>
              <w:autoSpaceDE w:val="0"/>
              <w:autoSpaceDN w:val="0"/>
              <w:adjustRightInd w:val="0"/>
              <w:spacing w:line="256" w:lineRule="auto"/>
              <w:jc w:val="center"/>
              <w:rPr>
                <w:rFonts w:ascii="Times New Roman" w:eastAsiaTheme="minorHAnsi" w:hAnsi="Times New Roman"/>
                <w:i/>
                <w:iCs/>
                <w:color w:val="000000"/>
                <w:sz w:val="28"/>
                <w:szCs w:val="28"/>
              </w:rPr>
            </w:pPr>
          </w:p>
        </w:tc>
      </w:tr>
    </w:tbl>
    <w:p w14:paraId="078EB1E7" w14:textId="41AEAC2F" w:rsidR="003A003E" w:rsidRPr="00C85AB7" w:rsidRDefault="003A003E" w:rsidP="003A003E">
      <w:pPr>
        <w:shd w:val="clear" w:color="auto" w:fill="FFFFFF"/>
        <w:spacing w:before="120" w:after="60" w:line="269" w:lineRule="auto"/>
        <w:jc w:val="center"/>
        <w:rPr>
          <w:rFonts w:ascii="Times New Roman" w:hAnsi="Times New Roman"/>
          <w:b/>
          <w:bCs/>
          <w:color w:val="000000"/>
          <w:sz w:val="27"/>
          <w:szCs w:val="27"/>
          <w:lang w:eastAsia="en-AU"/>
        </w:rPr>
      </w:pPr>
      <w:r w:rsidRPr="00C85AB7">
        <w:rPr>
          <w:rFonts w:ascii="Times New Roman" w:hAnsi="Times New Roman"/>
          <w:b/>
          <w:bCs/>
          <w:color w:val="000000"/>
          <w:sz w:val="27"/>
          <w:szCs w:val="27"/>
          <w:lang w:eastAsia="en-AU"/>
        </w:rPr>
        <w:t>Phụ lục I:</w:t>
      </w:r>
    </w:p>
    <w:p w14:paraId="084BA8F6" w14:textId="77777777" w:rsidR="003A003E" w:rsidRPr="00C85AB7" w:rsidRDefault="003A003E" w:rsidP="003A003E">
      <w:pPr>
        <w:shd w:val="clear" w:color="auto" w:fill="FFFFFF"/>
        <w:spacing w:before="120" w:after="60" w:line="269" w:lineRule="auto"/>
        <w:jc w:val="both"/>
        <w:rPr>
          <w:rFonts w:ascii="Times New Roman" w:hAnsi="Times New Roman"/>
          <w:b/>
          <w:bCs/>
          <w:color w:val="000000"/>
          <w:sz w:val="27"/>
          <w:szCs w:val="27"/>
          <w:lang w:eastAsia="en-AU"/>
        </w:rPr>
      </w:pPr>
      <w:r w:rsidRPr="00C85AB7">
        <w:rPr>
          <w:rFonts w:ascii="Times New Roman" w:hAnsi="Times New Roman"/>
          <w:b/>
          <w:bCs/>
          <w:color w:val="000000"/>
          <w:sz w:val="27"/>
          <w:szCs w:val="27"/>
          <w:lang w:eastAsia="en-AU"/>
        </w:rPr>
        <w:t xml:space="preserve">Biểu số 3: </w:t>
      </w:r>
    </w:p>
    <w:p w14:paraId="599DA821" w14:textId="52861491" w:rsidR="003A003E" w:rsidRPr="00C85AB7" w:rsidRDefault="003A003E" w:rsidP="003A003E">
      <w:pPr>
        <w:shd w:val="clear" w:color="auto" w:fill="FFFFFF"/>
        <w:spacing w:before="120" w:after="60" w:line="269" w:lineRule="auto"/>
        <w:jc w:val="center"/>
        <w:rPr>
          <w:rFonts w:ascii="Times New Roman" w:hAnsi="Times New Roman"/>
          <w:b/>
          <w:bCs/>
          <w:color w:val="000000"/>
          <w:sz w:val="27"/>
          <w:szCs w:val="27"/>
          <w:lang w:eastAsia="en-AU"/>
        </w:rPr>
      </w:pPr>
      <w:r w:rsidRPr="00C85AB7">
        <w:rPr>
          <w:rFonts w:ascii="Times New Roman" w:hAnsi="Times New Roman"/>
          <w:b/>
          <w:bCs/>
          <w:color w:val="000000"/>
          <w:sz w:val="27"/>
          <w:szCs w:val="27"/>
          <w:lang w:eastAsia="en-AU"/>
        </w:rPr>
        <w:t>BÁO CÁO ĐÁNH GIÁ VỀ KẾT QUẢ THỰC HIỆN KẾ HOẠCH SẢN XUẤT KINH DOANH NĂM 202</w:t>
      </w:r>
      <w:r w:rsidR="00373942" w:rsidRPr="00C85AB7">
        <w:rPr>
          <w:rFonts w:ascii="Times New Roman" w:hAnsi="Times New Roman"/>
          <w:b/>
          <w:bCs/>
          <w:color w:val="000000"/>
          <w:sz w:val="27"/>
          <w:szCs w:val="27"/>
          <w:lang w:eastAsia="en-AU"/>
        </w:rPr>
        <w:t>4</w:t>
      </w:r>
    </w:p>
    <w:p w14:paraId="1047CDC3" w14:textId="77777777" w:rsidR="003A003E" w:rsidRPr="00C85AB7" w:rsidRDefault="003A003E" w:rsidP="003A003E">
      <w:pPr>
        <w:jc w:val="both"/>
        <w:rPr>
          <w:rFonts w:ascii="Times New Roman" w:hAnsi="Times New Roman"/>
        </w:rPr>
      </w:pPr>
    </w:p>
    <w:p w14:paraId="2DAD682A" w14:textId="77777777" w:rsidR="003A003E" w:rsidRPr="00C85AB7" w:rsidRDefault="003A003E" w:rsidP="003A003E">
      <w:pPr>
        <w:jc w:val="both"/>
        <w:rPr>
          <w:rFonts w:ascii="Times New Roman" w:hAnsi="Times New Roman"/>
          <w:b/>
        </w:rPr>
      </w:pPr>
      <w:r w:rsidRPr="00C85AB7">
        <w:rPr>
          <w:rFonts w:ascii="Times New Roman" w:hAnsi="Times New Roman"/>
        </w:rPr>
        <w:t xml:space="preserve">TẬP ĐOÀN ĐIỆN LỰC VIỆT </w:t>
      </w:r>
      <w:smartTag w:uri="urn:schemas-microsoft-com:office:smarttags" w:element="country-region">
        <w:r w:rsidRPr="00C85AB7">
          <w:rPr>
            <w:rFonts w:ascii="Times New Roman" w:hAnsi="Times New Roman"/>
          </w:rPr>
          <w:t>NAM</w:t>
        </w:r>
      </w:smartTag>
      <w:r w:rsidRPr="00C85AB7">
        <w:rPr>
          <w:rFonts w:ascii="Times New Roman" w:hAnsi="Times New Roman"/>
          <w:b/>
        </w:rPr>
        <w:t xml:space="preserve">       CỘNG HOÀ XÃ HỘI CHỦ NGHĨA VIỆT </w:t>
      </w:r>
      <w:smartTag w:uri="urn:schemas-microsoft-com:office:smarttags" w:element="country-region">
        <w:smartTag w:uri="urn:schemas-microsoft-com:office:smarttags" w:element="place">
          <w:r w:rsidRPr="00C85AB7">
            <w:rPr>
              <w:rFonts w:ascii="Times New Roman" w:hAnsi="Times New Roman"/>
              <w:b/>
            </w:rPr>
            <w:t>NAM</w:t>
          </w:r>
        </w:smartTag>
      </w:smartTag>
    </w:p>
    <w:p w14:paraId="7081E12E" w14:textId="77777777" w:rsidR="003A003E" w:rsidRPr="00C85AB7" w:rsidRDefault="003A003E" w:rsidP="003A003E">
      <w:pPr>
        <w:jc w:val="both"/>
        <w:rPr>
          <w:rFonts w:ascii="Times New Roman" w:hAnsi="Times New Roman"/>
          <w:b/>
          <w:sz w:val="26"/>
          <w:szCs w:val="26"/>
        </w:rPr>
      </w:pPr>
      <w:r w:rsidRPr="00C85AB7">
        <w:rPr>
          <w:rFonts w:ascii="Times New Roman" w:hAnsi="Times New Roman"/>
          <w:sz w:val="26"/>
          <w:szCs w:val="26"/>
        </w:rPr>
        <w:t xml:space="preserve">             </w:t>
      </w:r>
      <w:r w:rsidRPr="00C85AB7">
        <w:rPr>
          <w:rFonts w:ascii="Times New Roman" w:hAnsi="Times New Roman"/>
          <w:b/>
          <w:sz w:val="26"/>
          <w:szCs w:val="26"/>
        </w:rPr>
        <w:t>TỔNG CÔNG TY</w:t>
      </w:r>
      <w:r w:rsidRPr="00C85AB7">
        <w:rPr>
          <w:rFonts w:ascii="Times New Roman" w:hAnsi="Times New Roman"/>
          <w:b/>
          <w:sz w:val="28"/>
          <w:szCs w:val="28"/>
        </w:rPr>
        <w:tab/>
        <w:t xml:space="preserve">                  </w:t>
      </w:r>
      <w:r w:rsidRPr="00C85AB7">
        <w:rPr>
          <w:rFonts w:ascii="Times New Roman" w:hAnsi="Times New Roman"/>
          <w:b/>
          <w:sz w:val="26"/>
          <w:szCs w:val="26"/>
        </w:rPr>
        <w:t>Độc lập - Tự do - Hạnh phúc</w:t>
      </w:r>
    </w:p>
    <w:p w14:paraId="41A89E51" w14:textId="77777777" w:rsidR="003A003E" w:rsidRPr="00C85AB7" w:rsidRDefault="003A003E" w:rsidP="003A003E">
      <w:pPr>
        <w:jc w:val="both"/>
        <w:rPr>
          <w:rFonts w:ascii="Times New Roman" w:hAnsi="Times New Roman"/>
          <w:sz w:val="12"/>
          <w:szCs w:val="12"/>
        </w:rPr>
      </w:pPr>
      <w:r w:rsidRPr="00C85AB7">
        <w:rPr>
          <w:rFonts w:ascii="Times New Roman" w:hAnsi="Times New Roman"/>
          <w:b/>
          <w:sz w:val="28"/>
          <w:szCs w:val="28"/>
        </w:rPr>
        <w:t xml:space="preserve">      </w:t>
      </w:r>
      <w:r w:rsidRPr="00C85AB7">
        <w:rPr>
          <w:rFonts w:ascii="Times New Roman" w:hAnsi="Times New Roman"/>
          <w:b/>
          <w:sz w:val="26"/>
          <w:szCs w:val="26"/>
        </w:rPr>
        <w:t xml:space="preserve">ĐIỆN LỰC MIỀN </w:t>
      </w:r>
      <w:smartTag w:uri="urn:schemas-microsoft-com:office:smarttags" w:element="country-region">
        <w:smartTag w:uri="urn:schemas-microsoft-com:office:smarttags" w:element="place">
          <w:r w:rsidRPr="00C85AB7">
            <w:rPr>
              <w:rFonts w:ascii="Times New Roman" w:hAnsi="Times New Roman"/>
              <w:b/>
              <w:sz w:val="26"/>
              <w:szCs w:val="26"/>
            </w:rPr>
            <w:t>NAM</w:t>
          </w:r>
        </w:smartTag>
      </w:smartTag>
      <w:r w:rsidRPr="00C85AB7">
        <w:rPr>
          <w:rFonts w:ascii="Times New Roman" w:hAnsi="Times New Roman"/>
          <w:b/>
          <w:sz w:val="28"/>
          <w:szCs w:val="28"/>
        </w:rPr>
        <w:tab/>
        <w:t xml:space="preserve">                   </w:t>
      </w:r>
      <w:r w:rsidRPr="00C85AB7">
        <w:rPr>
          <w:rFonts w:ascii="Times New Roman" w:hAnsi="Times New Roman"/>
          <w:b/>
          <w:sz w:val="8"/>
          <w:szCs w:val="8"/>
        </w:rPr>
        <w:t>--------------------------------------------------------------------------------------------------------------------</w:t>
      </w:r>
      <w:r w:rsidRPr="00C85AB7">
        <w:rPr>
          <w:rFonts w:ascii="Times New Roman" w:hAnsi="Times New Roman"/>
          <w:b/>
          <w:sz w:val="12"/>
          <w:szCs w:val="12"/>
        </w:rPr>
        <w:t xml:space="preserve"> </w:t>
      </w:r>
      <w:r w:rsidRPr="00C85AB7">
        <w:rPr>
          <w:rFonts w:ascii="Times New Roman" w:hAnsi="Times New Roman"/>
          <w:b/>
          <w:sz w:val="28"/>
          <w:szCs w:val="28"/>
        </w:rPr>
        <w:t xml:space="preserve">  </w:t>
      </w:r>
    </w:p>
    <w:p w14:paraId="7CCE65F5" w14:textId="77777777" w:rsidR="003A003E" w:rsidRPr="00C85AB7" w:rsidRDefault="003A003E" w:rsidP="003A003E">
      <w:pPr>
        <w:jc w:val="both"/>
        <w:rPr>
          <w:rFonts w:ascii="Times New Roman" w:hAnsi="Times New Roman"/>
          <w:b/>
          <w:sz w:val="16"/>
          <w:szCs w:val="16"/>
        </w:rPr>
      </w:pPr>
      <w:r w:rsidRPr="00C85AB7">
        <w:rPr>
          <w:rFonts w:ascii="Times New Roman" w:hAnsi="Times New Roman"/>
          <w:b/>
          <w:sz w:val="16"/>
          <w:szCs w:val="16"/>
        </w:rPr>
        <w:t xml:space="preserve">                              ______________</w:t>
      </w:r>
    </w:p>
    <w:p w14:paraId="152A74B9" w14:textId="77777777" w:rsidR="003A003E" w:rsidRPr="00C85AB7" w:rsidRDefault="003A003E" w:rsidP="003A003E">
      <w:pPr>
        <w:pStyle w:val="ListParagraph"/>
        <w:shd w:val="clear" w:color="auto" w:fill="FFFFFF"/>
        <w:tabs>
          <w:tab w:val="left" w:pos="567"/>
          <w:tab w:val="left" w:pos="851"/>
        </w:tabs>
        <w:spacing w:before="120" w:after="120" w:line="269" w:lineRule="auto"/>
        <w:ind w:left="567"/>
        <w:contextualSpacing w:val="0"/>
        <w:jc w:val="both"/>
        <w:rPr>
          <w:rFonts w:ascii="Times New Roman" w:hAnsi="Times New Roman"/>
          <w:b/>
          <w:bCs/>
          <w:color w:val="000000"/>
          <w:sz w:val="28"/>
          <w:szCs w:val="28"/>
          <w:lang w:eastAsia="en-AU"/>
        </w:rPr>
      </w:pPr>
    </w:p>
    <w:p w14:paraId="18CC957B" w14:textId="27A47F77" w:rsidR="003A003E" w:rsidRPr="00C85AB7" w:rsidRDefault="003A003E" w:rsidP="005828F1">
      <w:pPr>
        <w:pStyle w:val="ListParagraph"/>
        <w:numPr>
          <w:ilvl w:val="0"/>
          <w:numId w:val="10"/>
        </w:numPr>
        <w:shd w:val="clear" w:color="auto" w:fill="FFFFFF"/>
        <w:tabs>
          <w:tab w:val="left" w:pos="360"/>
        </w:tabs>
        <w:spacing w:before="120" w:after="120" w:line="269" w:lineRule="auto"/>
        <w:ind w:left="0" w:firstLine="0"/>
        <w:contextualSpacing w:val="0"/>
        <w:jc w:val="both"/>
        <w:rPr>
          <w:rFonts w:ascii="Times New Roman" w:hAnsi="Times New Roman"/>
          <w:b/>
          <w:bCs/>
          <w:color w:val="000000"/>
          <w:sz w:val="28"/>
          <w:szCs w:val="28"/>
          <w:lang w:eastAsia="en-AU"/>
        </w:rPr>
      </w:pPr>
      <w:r w:rsidRPr="00C85AB7">
        <w:rPr>
          <w:rFonts w:ascii="Times New Roman" w:hAnsi="Times New Roman"/>
          <w:b/>
          <w:bCs/>
          <w:color w:val="000000"/>
          <w:sz w:val="28"/>
          <w:szCs w:val="28"/>
          <w:lang w:eastAsia="en-AU"/>
        </w:rPr>
        <w:t>TÌNH HÌNH HOẠT ĐỘNG SẢN XUẤT KINH DOANH NĂM 202</w:t>
      </w:r>
      <w:r w:rsidR="005A7492" w:rsidRPr="00C85AB7">
        <w:rPr>
          <w:rFonts w:ascii="Times New Roman" w:hAnsi="Times New Roman"/>
          <w:b/>
          <w:bCs/>
          <w:color w:val="000000"/>
          <w:sz w:val="28"/>
          <w:szCs w:val="28"/>
          <w:lang w:eastAsia="en-AU"/>
        </w:rPr>
        <w:t>4</w:t>
      </w:r>
      <w:r w:rsidRPr="00C85AB7">
        <w:rPr>
          <w:rFonts w:ascii="Times New Roman" w:hAnsi="Times New Roman"/>
          <w:b/>
          <w:bCs/>
          <w:color w:val="000000"/>
          <w:sz w:val="28"/>
          <w:szCs w:val="28"/>
          <w:lang w:eastAsia="en-AU"/>
        </w:rPr>
        <w:t>:</w:t>
      </w:r>
    </w:p>
    <w:p w14:paraId="7B8F52F7" w14:textId="54004665" w:rsidR="003A003E" w:rsidRPr="00C85AB7" w:rsidRDefault="003A003E" w:rsidP="005828F1">
      <w:pPr>
        <w:pStyle w:val="ListParagraph"/>
        <w:numPr>
          <w:ilvl w:val="0"/>
          <w:numId w:val="11"/>
        </w:numPr>
        <w:shd w:val="clear" w:color="auto" w:fill="FFFFFF"/>
        <w:tabs>
          <w:tab w:val="left" w:pos="1080"/>
        </w:tabs>
        <w:spacing w:before="120" w:after="120" w:line="269" w:lineRule="auto"/>
        <w:ind w:left="0" w:firstLine="720"/>
        <w:contextualSpacing w:val="0"/>
        <w:jc w:val="both"/>
        <w:rPr>
          <w:rFonts w:ascii="Times New Roman" w:hAnsi="Times New Roman"/>
          <w:b/>
          <w:bCs/>
          <w:color w:val="000000"/>
          <w:sz w:val="28"/>
          <w:szCs w:val="28"/>
          <w:lang w:eastAsia="en-AU"/>
        </w:rPr>
      </w:pPr>
      <w:r w:rsidRPr="00C85AB7">
        <w:rPr>
          <w:rFonts w:ascii="Times New Roman" w:hAnsi="Times New Roman"/>
          <w:b/>
          <w:bCs/>
          <w:color w:val="000000"/>
          <w:sz w:val="28"/>
          <w:szCs w:val="28"/>
          <w:lang w:eastAsia="en-AU"/>
        </w:rPr>
        <w:t>Kết quả hoạt động sản xuất kinh doanh năm 202</w:t>
      </w:r>
      <w:r w:rsidR="005A7492" w:rsidRPr="00C85AB7">
        <w:rPr>
          <w:rFonts w:ascii="Times New Roman" w:hAnsi="Times New Roman"/>
          <w:b/>
          <w:bCs/>
          <w:color w:val="000000"/>
          <w:sz w:val="28"/>
          <w:szCs w:val="28"/>
          <w:lang w:eastAsia="en-AU"/>
        </w:rPr>
        <w:t>4</w:t>
      </w:r>
      <w:r w:rsidRPr="00C85AB7">
        <w:rPr>
          <w:rFonts w:ascii="Times New Roman" w:hAnsi="Times New Roman"/>
          <w:b/>
          <w:bCs/>
          <w:color w:val="000000"/>
          <w:sz w:val="28"/>
          <w:szCs w:val="28"/>
          <w:lang w:eastAsia="en-AU"/>
        </w:rPr>
        <w:t>:</w:t>
      </w:r>
    </w:p>
    <w:p w14:paraId="3531019E" w14:textId="797741D7" w:rsidR="007E1590" w:rsidRPr="00C85AB7" w:rsidRDefault="007E1590" w:rsidP="005828F1">
      <w:pPr>
        <w:widowControl w:val="0"/>
        <w:spacing w:before="120" w:after="120" w:line="276" w:lineRule="auto"/>
        <w:ind w:firstLine="567"/>
        <w:jc w:val="both"/>
        <w:rPr>
          <w:rFonts w:ascii="Times New Roman" w:hAnsi="Times New Roman"/>
          <w:sz w:val="28"/>
          <w:szCs w:val="28"/>
        </w:rPr>
      </w:pPr>
      <w:r w:rsidRPr="00C85AB7">
        <w:rPr>
          <w:rFonts w:ascii="Times New Roman" w:hAnsi="Times New Roman"/>
          <w:sz w:val="28"/>
          <w:szCs w:val="28"/>
          <w:lang w:val="da-DK"/>
        </w:rPr>
        <w:t xml:space="preserve">Tổng công ty Điện lực miền Nam thực hiện kế hoạch năm 2024 trong bối cảnh kinh tế các tỉnh phía Nam phục hồi mạnh mẽ với nhiều dấu ấn quan trọng. </w:t>
      </w:r>
      <w:r w:rsidRPr="00C85AB7">
        <w:rPr>
          <w:rFonts w:ascii="Times New Roman" w:hAnsi="Times New Roman"/>
          <w:sz w:val="28"/>
          <w:szCs w:val="28"/>
        </w:rPr>
        <w:t>Mặc dù đối mặt với nhiều thách thức như biến đổi khí hậu và khủng hoảng năng lượng, các tỉnh phía Nam vẫn duy trì được tốc độ tăng trưởng ấn tượng và tiếp tục khẳng định vai trò đầu tàu kinh tế của cả nước.</w:t>
      </w:r>
    </w:p>
    <w:p w14:paraId="5CCD8E38" w14:textId="6AA32540" w:rsidR="00BE547C" w:rsidRPr="00C85AB7" w:rsidRDefault="009933B6" w:rsidP="005828F1">
      <w:pPr>
        <w:tabs>
          <w:tab w:val="left" w:pos="567"/>
        </w:tabs>
        <w:spacing w:before="120" w:after="120"/>
        <w:ind w:right="45" w:firstLine="567"/>
        <w:jc w:val="both"/>
        <w:rPr>
          <w:rFonts w:ascii="Times New Roman" w:hAnsi="Times New Roman"/>
          <w:sz w:val="28"/>
          <w:szCs w:val="28"/>
          <w:lang w:val="da-DK"/>
        </w:rPr>
      </w:pPr>
      <w:r w:rsidRPr="00C85AB7">
        <w:rPr>
          <w:rFonts w:ascii="Times New Roman" w:hAnsi="Times New Roman"/>
          <w:sz w:val="28"/>
          <w:szCs w:val="28"/>
          <w:lang w:val="da-DK"/>
        </w:rPr>
        <w:t>N</w:t>
      </w:r>
      <w:r w:rsidR="0003602C" w:rsidRPr="00C85AB7">
        <w:rPr>
          <w:rFonts w:ascii="Times New Roman" w:hAnsi="Times New Roman"/>
          <w:sz w:val="28"/>
          <w:szCs w:val="28"/>
          <w:lang w:val="da-DK"/>
        </w:rPr>
        <w:t xml:space="preserve">hận được sự quan tâm chỉ đạo quyết liệt của Tập đoàn Điện lực Việt Nam, các Bộ ngành, địa phương cùng với sự đoàn kết, nỗ lực, cố gắng và quyết </w:t>
      </w:r>
      <w:r w:rsidR="0003602C" w:rsidRPr="00354E58">
        <w:rPr>
          <w:rFonts w:ascii="Times New Roman" w:hAnsi="Times New Roman"/>
          <w:sz w:val="28"/>
          <w:szCs w:val="28"/>
          <w:lang w:val="da-DK"/>
        </w:rPr>
        <w:t xml:space="preserve">tâm </w:t>
      </w:r>
      <w:r w:rsidR="004A2273" w:rsidRPr="00354E58">
        <w:rPr>
          <w:rFonts w:ascii="Times New Roman" w:hAnsi="Times New Roman"/>
          <w:sz w:val="28"/>
          <w:szCs w:val="28"/>
          <w:lang w:val="da-DK"/>
        </w:rPr>
        <w:t xml:space="preserve">của </w:t>
      </w:r>
      <w:r w:rsidR="0003602C" w:rsidRPr="00354E58">
        <w:rPr>
          <w:rFonts w:ascii="Times New Roman" w:hAnsi="Times New Roman"/>
          <w:sz w:val="28"/>
          <w:szCs w:val="28"/>
          <w:lang w:val="da-DK"/>
        </w:rPr>
        <w:t xml:space="preserve">Tổng công ty Điện lực miền Nam nên việc triển khai các nhiệm vụ năm 2024 đã đạt được nhiều kết quả đáng ghi nhận, đặc biệt đảm bảo bảo cung ứng điện cho phát </w:t>
      </w:r>
      <w:r w:rsidR="0003602C" w:rsidRPr="00C85AB7">
        <w:rPr>
          <w:rFonts w:ascii="Times New Roman" w:hAnsi="Times New Roman"/>
          <w:sz w:val="28"/>
          <w:szCs w:val="28"/>
          <w:lang w:val="da-DK"/>
        </w:rPr>
        <w:t>triển kinh tế xã hội của đất nước</w:t>
      </w:r>
      <w:r w:rsidR="004D4A3B" w:rsidRPr="00C85AB7">
        <w:rPr>
          <w:rFonts w:ascii="Times New Roman" w:hAnsi="Times New Roman"/>
          <w:sz w:val="28"/>
          <w:szCs w:val="28"/>
          <w:lang w:val="da-DK"/>
        </w:rPr>
        <w:t xml:space="preserve"> và tổng kết đánh giá kết quả thực hiện các nhiệm vụ kế hoạch năm 202</w:t>
      </w:r>
      <w:r w:rsidR="00DA528F" w:rsidRPr="00C85AB7">
        <w:rPr>
          <w:rFonts w:ascii="Times New Roman" w:hAnsi="Times New Roman"/>
          <w:sz w:val="28"/>
          <w:szCs w:val="28"/>
          <w:lang w:val="da-DK"/>
        </w:rPr>
        <w:t>4</w:t>
      </w:r>
      <w:r w:rsidR="004D4A3B" w:rsidRPr="00C85AB7">
        <w:rPr>
          <w:rFonts w:ascii="Times New Roman" w:hAnsi="Times New Roman"/>
          <w:sz w:val="28"/>
          <w:szCs w:val="28"/>
          <w:lang w:val="da-DK"/>
        </w:rPr>
        <w:t xml:space="preserve"> như sau:</w:t>
      </w:r>
    </w:p>
    <w:p w14:paraId="34C2B36D" w14:textId="77777777" w:rsidR="003A003E" w:rsidRPr="00C85AB7" w:rsidRDefault="003A003E" w:rsidP="005828F1">
      <w:pPr>
        <w:pStyle w:val="ListParagraph"/>
        <w:tabs>
          <w:tab w:val="left" w:pos="1080"/>
        </w:tabs>
        <w:spacing w:before="120" w:after="120" w:line="264" w:lineRule="auto"/>
        <w:ind w:right="45"/>
        <w:contextualSpacing w:val="0"/>
        <w:jc w:val="both"/>
        <w:rPr>
          <w:rFonts w:ascii="Times New Roman" w:hAnsi="Times New Roman"/>
          <w:sz w:val="28"/>
          <w:szCs w:val="28"/>
          <w:lang w:val="da-DK"/>
        </w:rPr>
      </w:pPr>
      <w:r w:rsidRPr="00C85AB7">
        <w:rPr>
          <w:rFonts w:ascii="Times New Roman" w:hAnsi="Times New Roman"/>
          <w:b/>
          <w:bCs/>
          <w:i/>
          <w:iCs/>
          <w:sz w:val="28"/>
          <w:szCs w:val="28"/>
          <w:lang w:val="da-DK"/>
        </w:rPr>
        <w:t>Về điện thương phẩm:</w:t>
      </w:r>
    </w:p>
    <w:p w14:paraId="2A270A43" w14:textId="4262CE47" w:rsidR="00A53E9D" w:rsidRPr="00C85AB7" w:rsidRDefault="00A53E9D" w:rsidP="005828F1">
      <w:pPr>
        <w:pStyle w:val="BodyTextIndent"/>
        <w:numPr>
          <w:ilvl w:val="0"/>
          <w:numId w:val="12"/>
        </w:numPr>
        <w:tabs>
          <w:tab w:val="left" w:pos="-1701"/>
        </w:tabs>
        <w:spacing w:before="120" w:after="120"/>
        <w:ind w:left="0" w:right="45" w:firstLine="567"/>
        <w:rPr>
          <w:rFonts w:ascii="Times New Roman" w:hAnsi="Times New Roman"/>
          <w:lang w:val="da-DK"/>
        </w:rPr>
      </w:pPr>
      <w:r w:rsidRPr="00C85AB7">
        <w:rPr>
          <w:rFonts w:ascii="Times New Roman" w:hAnsi="Times New Roman"/>
          <w:szCs w:val="28"/>
          <w:lang w:val="da-DK" w:eastAsia="x-none"/>
        </w:rPr>
        <w:t xml:space="preserve">Điện thương phẩm năm 2024 toàn Tổng công ty Điện lực miền Nam thực hiện đạt 93 tỷ 178 triệu kWh tăng 9,41% so với thực hiện năm 2023, </w:t>
      </w:r>
      <w:bookmarkStart w:id="1" w:name="_Hlk187243205"/>
      <w:r w:rsidRPr="00C85AB7">
        <w:rPr>
          <w:rFonts w:ascii="Times New Roman" w:hAnsi="Times New Roman"/>
          <w:szCs w:val="28"/>
          <w:lang w:val="da-DK" w:eastAsia="x-none"/>
        </w:rPr>
        <w:t>đạt 106,1% kế hoạch Tập đoàn giao</w:t>
      </w:r>
      <w:bookmarkEnd w:id="1"/>
      <w:r w:rsidR="00695CF6" w:rsidRPr="00C85AB7">
        <w:rPr>
          <w:rFonts w:ascii="Times New Roman" w:hAnsi="Times New Roman"/>
          <w:szCs w:val="28"/>
          <w:lang w:val="da-DK" w:eastAsia="x-none"/>
        </w:rPr>
        <w:t>. Trong đó:</w:t>
      </w:r>
    </w:p>
    <w:p w14:paraId="7C70064E" w14:textId="77777777" w:rsidR="00695CF6" w:rsidRPr="00C85AB7" w:rsidRDefault="00695CF6" w:rsidP="005828F1">
      <w:pPr>
        <w:pStyle w:val="ListParagraph"/>
        <w:widowControl w:val="0"/>
        <w:spacing w:before="120" w:after="120"/>
        <w:ind w:left="927"/>
        <w:jc w:val="both"/>
        <w:rPr>
          <w:rFonts w:ascii="Times New Roman" w:hAnsi="Times New Roman"/>
          <w:sz w:val="28"/>
          <w:szCs w:val="28"/>
          <w:lang w:val="da-DK"/>
        </w:rPr>
      </w:pPr>
      <w:r w:rsidRPr="00C85AB7">
        <w:rPr>
          <w:rFonts w:ascii="Times New Roman" w:hAnsi="Times New Roman"/>
          <w:sz w:val="28"/>
          <w:szCs w:val="28"/>
          <w:lang w:val="da-DK"/>
        </w:rPr>
        <w:t>+ CNXD: chiếm tỷ trọng 57,67%, điện thương phẩm tăng 11,34% so với năm 2023.</w:t>
      </w:r>
    </w:p>
    <w:p w14:paraId="70AECC2E" w14:textId="77777777" w:rsidR="00695CF6" w:rsidRPr="00C85AB7" w:rsidRDefault="00695CF6" w:rsidP="005828F1">
      <w:pPr>
        <w:pStyle w:val="ListParagraph"/>
        <w:widowControl w:val="0"/>
        <w:spacing w:before="120" w:after="120"/>
        <w:ind w:left="927"/>
        <w:jc w:val="both"/>
        <w:rPr>
          <w:rFonts w:ascii="Times New Roman" w:hAnsi="Times New Roman"/>
          <w:sz w:val="28"/>
          <w:szCs w:val="28"/>
          <w:lang w:val="da-DK"/>
        </w:rPr>
      </w:pPr>
      <w:r w:rsidRPr="00C85AB7">
        <w:rPr>
          <w:rFonts w:ascii="Times New Roman" w:hAnsi="Times New Roman"/>
          <w:sz w:val="28"/>
          <w:szCs w:val="28"/>
          <w:lang w:val="da-DK"/>
        </w:rPr>
        <w:t>+ Quản lý tiêu dùng: chiếm tỷ trọng 28,72%, điện thương phẩm tăng 6,77% so với năm 2023.</w:t>
      </w:r>
    </w:p>
    <w:p w14:paraId="7CDBE5A3" w14:textId="77777777" w:rsidR="00695CF6" w:rsidRPr="00C85AB7" w:rsidRDefault="00695CF6" w:rsidP="005828F1">
      <w:pPr>
        <w:pStyle w:val="ListParagraph"/>
        <w:widowControl w:val="0"/>
        <w:spacing w:before="120" w:after="120"/>
        <w:ind w:left="927"/>
        <w:jc w:val="both"/>
        <w:rPr>
          <w:rFonts w:ascii="Times New Roman" w:hAnsi="Times New Roman"/>
          <w:sz w:val="28"/>
          <w:szCs w:val="28"/>
          <w:lang w:val="da-DK"/>
        </w:rPr>
      </w:pPr>
      <w:r w:rsidRPr="00C85AB7">
        <w:rPr>
          <w:rFonts w:ascii="Times New Roman" w:hAnsi="Times New Roman"/>
          <w:sz w:val="28"/>
          <w:szCs w:val="28"/>
          <w:lang w:val="da-DK"/>
        </w:rPr>
        <w:t>+ Thương nghiệp, khách sạn nhà hàng: chiếm tỷ trọng 3,92%, điện thương phẩm tăng tăng 10,11% so với năm 2023.</w:t>
      </w:r>
    </w:p>
    <w:p w14:paraId="1B0591D5" w14:textId="77777777" w:rsidR="00695CF6" w:rsidRPr="00C85AB7" w:rsidRDefault="00695CF6" w:rsidP="005828F1">
      <w:pPr>
        <w:pStyle w:val="ListParagraph"/>
        <w:widowControl w:val="0"/>
        <w:spacing w:before="120" w:after="120"/>
        <w:ind w:left="927"/>
        <w:jc w:val="both"/>
        <w:rPr>
          <w:rFonts w:ascii="Times New Roman" w:hAnsi="Times New Roman"/>
          <w:sz w:val="28"/>
          <w:szCs w:val="28"/>
          <w:lang w:val="da-DK"/>
        </w:rPr>
      </w:pPr>
      <w:r w:rsidRPr="00C85AB7">
        <w:rPr>
          <w:rFonts w:ascii="Times New Roman" w:hAnsi="Times New Roman"/>
          <w:sz w:val="28"/>
          <w:szCs w:val="28"/>
          <w:lang w:val="da-DK"/>
        </w:rPr>
        <w:t>+ Nông, lâm nghiệp, thủy sản: chiếm tỷ trọng 6,6%, điện thương phẩm tăng 9,41% so với năm 2023.</w:t>
      </w:r>
    </w:p>
    <w:p w14:paraId="3FB85658" w14:textId="77777777" w:rsidR="00695CF6" w:rsidRPr="00C85AB7" w:rsidRDefault="00695CF6" w:rsidP="005828F1">
      <w:pPr>
        <w:pStyle w:val="ListParagraph"/>
        <w:widowControl w:val="0"/>
        <w:spacing w:before="120" w:after="120"/>
        <w:ind w:left="927"/>
        <w:jc w:val="both"/>
        <w:rPr>
          <w:rFonts w:ascii="Times New Roman" w:hAnsi="Times New Roman"/>
          <w:sz w:val="28"/>
          <w:szCs w:val="28"/>
          <w:lang w:val="da-DK"/>
        </w:rPr>
      </w:pPr>
      <w:r w:rsidRPr="00C85AB7">
        <w:rPr>
          <w:rFonts w:ascii="Times New Roman" w:hAnsi="Times New Roman"/>
          <w:sz w:val="28"/>
          <w:szCs w:val="28"/>
          <w:lang w:val="da-DK"/>
        </w:rPr>
        <w:t>+ Thành phần khác: chiếm tỷ trọng 3,09%, điện thương phẩm tăng trưởng 6,60% so với năm 2023.</w:t>
      </w:r>
    </w:p>
    <w:p w14:paraId="0F18A5CE" w14:textId="77777777" w:rsidR="003A003E" w:rsidRPr="00C85AB7" w:rsidRDefault="003A003E" w:rsidP="005828F1">
      <w:pPr>
        <w:pStyle w:val="ListParagraph"/>
        <w:tabs>
          <w:tab w:val="left" w:pos="-1701"/>
          <w:tab w:val="left" w:pos="1080"/>
        </w:tabs>
        <w:spacing w:before="120" w:after="120" w:line="264" w:lineRule="auto"/>
        <w:ind w:right="45"/>
        <w:contextualSpacing w:val="0"/>
        <w:jc w:val="both"/>
        <w:rPr>
          <w:rFonts w:ascii="Times New Roman" w:hAnsi="Times New Roman"/>
          <w:b/>
          <w:bCs/>
          <w:i/>
          <w:iCs/>
          <w:sz w:val="28"/>
          <w:szCs w:val="28"/>
          <w:lang w:val="da-DK"/>
        </w:rPr>
      </w:pPr>
      <w:r w:rsidRPr="00C85AB7">
        <w:rPr>
          <w:rFonts w:ascii="Times New Roman" w:hAnsi="Times New Roman"/>
          <w:b/>
          <w:bCs/>
          <w:i/>
          <w:iCs/>
          <w:sz w:val="28"/>
          <w:szCs w:val="28"/>
          <w:lang w:val="da-DK"/>
        </w:rPr>
        <w:t>Về tổn thất điện năng:</w:t>
      </w:r>
    </w:p>
    <w:p w14:paraId="156B5DD6" w14:textId="74744497" w:rsidR="00F24858" w:rsidRPr="00C85AB7" w:rsidRDefault="003A003E" w:rsidP="00781049">
      <w:pPr>
        <w:pStyle w:val="BodyTextIndent"/>
        <w:numPr>
          <w:ilvl w:val="0"/>
          <w:numId w:val="12"/>
        </w:numPr>
        <w:tabs>
          <w:tab w:val="left" w:pos="-1701"/>
        </w:tabs>
        <w:spacing w:before="120" w:after="120"/>
        <w:ind w:left="0" w:right="45" w:firstLine="567"/>
        <w:rPr>
          <w:rFonts w:ascii="Times New Roman" w:hAnsi="Times New Roman"/>
          <w:b/>
          <w:bCs/>
          <w:i/>
          <w:iCs/>
          <w:szCs w:val="28"/>
          <w:lang w:val="da-DK"/>
        </w:rPr>
      </w:pPr>
      <w:r w:rsidRPr="00C85AB7">
        <w:rPr>
          <w:rFonts w:ascii="Times New Roman" w:hAnsi="Times New Roman"/>
          <w:lang w:val="da-DK"/>
        </w:rPr>
        <w:lastRenderedPageBreak/>
        <w:t>Kết quả năm 202</w:t>
      </w:r>
      <w:r w:rsidR="00F24858" w:rsidRPr="00C85AB7">
        <w:rPr>
          <w:rFonts w:ascii="Times New Roman" w:hAnsi="Times New Roman"/>
          <w:lang w:val="da-DK"/>
        </w:rPr>
        <w:t>4</w:t>
      </w:r>
      <w:r w:rsidRPr="00C85AB7">
        <w:rPr>
          <w:rFonts w:ascii="Times New Roman" w:hAnsi="Times New Roman"/>
          <w:lang w:val="da-DK"/>
        </w:rPr>
        <w:t xml:space="preserve">, Tổng công ty Điện lực miền Nam thực hiện chỉ tiêu tổn thất điện năng theo thương phẩm </w:t>
      </w:r>
      <w:r w:rsidR="000D5C31" w:rsidRPr="00C85AB7">
        <w:rPr>
          <w:rFonts w:ascii="Times New Roman" w:hAnsi="Times New Roman"/>
          <w:szCs w:val="28"/>
        </w:rPr>
        <w:t xml:space="preserve">sau loại trừ ảnh hưởng của lịch dịch phiên GCS công tơ đạt </w:t>
      </w:r>
      <w:r w:rsidR="000D5C31" w:rsidRPr="00C85AB7">
        <w:rPr>
          <w:rFonts w:ascii="Times New Roman" w:hAnsi="Times New Roman"/>
          <w:b/>
          <w:bCs/>
          <w:szCs w:val="28"/>
        </w:rPr>
        <w:t>3,72%</w:t>
      </w:r>
      <w:r w:rsidR="000D5C31" w:rsidRPr="00C85AB7">
        <w:rPr>
          <w:rFonts w:ascii="Times New Roman" w:hAnsi="Times New Roman"/>
          <w:szCs w:val="28"/>
        </w:rPr>
        <w:t>, thấp hơn 0,01% so với KH giao EVN giao và thấp hơn năm 2023 là 0,04%.</w:t>
      </w:r>
    </w:p>
    <w:p w14:paraId="18088E25" w14:textId="00E968F0" w:rsidR="003A003E" w:rsidRPr="00C85AB7" w:rsidRDefault="003A003E" w:rsidP="005828F1">
      <w:pPr>
        <w:pStyle w:val="BodyTextIndent"/>
        <w:tabs>
          <w:tab w:val="left" w:pos="-1701"/>
          <w:tab w:val="left" w:pos="1080"/>
        </w:tabs>
        <w:spacing w:before="120" w:after="120" w:line="264" w:lineRule="auto"/>
        <w:ind w:left="567" w:right="45" w:firstLine="0"/>
        <w:rPr>
          <w:rFonts w:ascii="Times New Roman" w:hAnsi="Times New Roman"/>
          <w:b/>
          <w:bCs/>
          <w:i/>
          <w:iCs/>
          <w:szCs w:val="28"/>
          <w:lang w:val="da-DK"/>
        </w:rPr>
      </w:pPr>
      <w:r w:rsidRPr="00C85AB7">
        <w:rPr>
          <w:rFonts w:ascii="Times New Roman" w:hAnsi="Times New Roman"/>
          <w:b/>
          <w:bCs/>
          <w:i/>
          <w:iCs/>
          <w:szCs w:val="28"/>
          <w:lang w:val="da-DK"/>
        </w:rPr>
        <w:t>Về giá bán bình quân và doanh thu:</w:t>
      </w:r>
    </w:p>
    <w:p w14:paraId="46563F7F" w14:textId="5B8A9CFC" w:rsidR="002F0685" w:rsidRPr="00C85AB7" w:rsidRDefault="002F0685" w:rsidP="005828F1">
      <w:pPr>
        <w:pStyle w:val="BodyTextIndent"/>
        <w:numPr>
          <w:ilvl w:val="0"/>
          <w:numId w:val="12"/>
        </w:numPr>
        <w:tabs>
          <w:tab w:val="left" w:pos="-1701"/>
        </w:tabs>
        <w:spacing w:before="120" w:after="120" w:line="264" w:lineRule="auto"/>
        <w:ind w:left="0" w:right="48" w:firstLine="567"/>
        <w:rPr>
          <w:rFonts w:ascii="Times New Roman" w:eastAsia="Calibri" w:hAnsi="Times New Roman"/>
          <w:szCs w:val="28"/>
          <w:lang w:val="vi-VN"/>
        </w:rPr>
      </w:pPr>
      <w:r w:rsidRPr="00C85AB7">
        <w:rPr>
          <w:rFonts w:ascii="Times New Roman" w:eastAsia="Calibri" w:hAnsi="Times New Roman"/>
          <w:szCs w:val="28"/>
          <w:lang w:val="vi-VN"/>
        </w:rPr>
        <w:t>Trong năm 2024, giá bán điện bình quân toàn Tổng công ty đạt 2.00</w:t>
      </w:r>
      <w:r w:rsidRPr="00C85AB7">
        <w:rPr>
          <w:rFonts w:ascii="Times New Roman" w:eastAsia="Calibri" w:hAnsi="Times New Roman"/>
          <w:szCs w:val="28"/>
        </w:rPr>
        <w:t>7</w:t>
      </w:r>
      <w:r w:rsidRPr="00C85AB7">
        <w:rPr>
          <w:rFonts w:ascii="Times New Roman" w:eastAsia="Calibri" w:hAnsi="Times New Roman"/>
          <w:szCs w:val="28"/>
          <w:lang w:val="vi-VN"/>
        </w:rPr>
        <w:t>,</w:t>
      </w:r>
      <w:r w:rsidRPr="00C85AB7">
        <w:rPr>
          <w:rFonts w:ascii="Times New Roman" w:eastAsia="Calibri" w:hAnsi="Times New Roman"/>
          <w:szCs w:val="28"/>
        </w:rPr>
        <w:t>35</w:t>
      </w:r>
      <w:r w:rsidRPr="00C85AB7">
        <w:rPr>
          <w:rFonts w:ascii="Times New Roman" w:eastAsia="Calibri" w:hAnsi="Times New Roman"/>
          <w:szCs w:val="28"/>
          <w:lang w:val="vi-VN"/>
        </w:rPr>
        <w:t xml:space="preserve"> đ/kWh, tăng 11</w:t>
      </w:r>
      <w:r w:rsidRPr="00C85AB7">
        <w:rPr>
          <w:rFonts w:ascii="Times New Roman" w:eastAsia="Calibri" w:hAnsi="Times New Roman"/>
          <w:szCs w:val="28"/>
        </w:rPr>
        <w:t>8</w:t>
      </w:r>
      <w:r w:rsidRPr="00C85AB7">
        <w:rPr>
          <w:rFonts w:ascii="Times New Roman" w:eastAsia="Calibri" w:hAnsi="Times New Roman"/>
          <w:szCs w:val="28"/>
          <w:lang w:val="vi-VN"/>
        </w:rPr>
        <w:t>,</w:t>
      </w:r>
      <w:r w:rsidRPr="00C85AB7">
        <w:rPr>
          <w:rFonts w:ascii="Times New Roman" w:eastAsia="Calibri" w:hAnsi="Times New Roman"/>
          <w:szCs w:val="28"/>
        </w:rPr>
        <w:t>74</w:t>
      </w:r>
      <w:r w:rsidRPr="00C85AB7">
        <w:rPr>
          <w:rFonts w:ascii="Times New Roman" w:eastAsia="Calibri" w:hAnsi="Times New Roman"/>
          <w:szCs w:val="28"/>
          <w:lang w:val="vi-VN"/>
        </w:rPr>
        <w:t xml:space="preserve"> đ/kWh so với năm 2023.</w:t>
      </w:r>
    </w:p>
    <w:p w14:paraId="582CB266" w14:textId="77777777" w:rsidR="00481723" w:rsidRPr="00C85AB7" w:rsidRDefault="00481723" w:rsidP="005828F1">
      <w:pPr>
        <w:pStyle w:val="BodyTextIndent"/>
        <w:numPr>
          <w:ilvl w:val="0"/>
          <w:numId w:val="12"/>
        </w:numPr>
        <w:tabs>
          <w:tab w:val="left" w:pos="-1701"/>
        </w:tabs>
        <w:spacing w:before="120" w:after="120" w:line="264" w:lineRule="auto"/>
        <w:ind w:left="0" w:right="48" w:firstLine="567"/>
        <w:rPr>
          <w:rFonts w:ascii="Times New Roman" w:eastAsia="Calibri" w:hAnsi="Times New Roman"/>
          <w:szCs w:val="28"/>
          <w:lang w:val="da-DK"/>
        </w:rPr>
      </w:pPr>
      <w:r w:rsidRPr="00C85AB7">
        <w:rPr>
          <w:rFonts w:ascii="Times New Roman" w:eastAsia="Calibri" w:hAnsi="Times New Roman"/>
          <w:szCs w:val="28"/>
          <w:lang w:val="da-DK"/>
        </w:rPr>
        <w:t>Doanh thu SXKD điện năm 2024 Tổng công ty Điện lực miền Nam thực hiện đạt hơn 187 nghìn tỷ đồng, tăng hơn 16,88% so năm 2023.</w:t>
      </w:r>
    </w:p>
    <w:p w14:paraId="1D064927" w14:textId="77777777" w:rsidR="003A003E" w:rsidRPr="00C85AB7" w:rsidRDefault="003A003E" w:rsidP="005828F1">
      <w:pPr>
        <w:pStyle w:val="ListParagraph"/>
        <w:numPr>
          <w:ilvl w:val="0"/>
          <w:numId w:val="11"/>
        </w:numPr>
        <w:shd w:val="clear" w:color="auto" w:fill="FFFFFF"/>
        <w:tabs>
          <w:tab w:val="left" w:pos="1080"/>
        </w:tabs>
        <w:spacing w:before="120" w:after="120" w:line="269" w:lineRule="auto"/>
        <w:ind w:left="0" w:firstLine="720"/>
        <w:contextualSpacing w:val="0"/>
        <w:jc w:val="both"/>
        <w:rPr>
          <w:rFonts w:ascii="Times New Roman" w:hAnsi="Times New Roman"/>
          <w:b/>
          <w:bCs/>
          <w:color w:val="000000"/>
          <w:sz w:val="28"/>
          <w:szCs w:val="28"/>
          <w:lang w:eastAsia="en-AU"/>
        </w:rPr>
      </w:pPr>
      <w:r w:rsidRPr="00C85AB7">
        <w:rPr>
          <w:rFonts w:ascii="Times New Roman" w:hAnsi="Times New Roman"/>
          <w:b/>
          <w:bCs/>
          <w:color w:val="000000"/>
          <w:sz w:val="28"/>
          <w:szCs w:val="28"/>
          <w:lang w:eastAsia="en-AU"/>
        </w:rPr>
        <w:t>Thuận lợi - khó khăn:</w:t>
      </w:r>
    </w:p>
    <w:p w14:paraId="15311105" w14:textId="77777777" w:rsidR="003A003E" w:rsidRPr="00C85AB7" w:rsidRDefault="003A003E" w:rsidP="005828F1">
      <w:pPr>
        <w:pStyle w:val="ListParagraph"/>
        <w:numPr>
          <w:ilvl w:val="1"/>
          <w:numId w:val="11"/>
        </w:numPr>
        <w:shd w:val="clear" w:color="auto" w:fill="FFFFFF"/>
        <w:tabs>
          <w:tab w:val="left" w:pos="1170"/>
        </w:tabs>
        <w:spacing w:before="120" w:after="120" w:line="269" w:lineRule="auto"/>
        <w:ind w:left="0" w:firstLine="720"/>
        <w:contextualSpacing w:val="0"/>
        <w:jc w:val="both"/>
        <w:rPr>
          <w:rFonts w:ascii="Times New Roman" w:hAnsi="Times New Roman"/>
          <w:b/>
          <w:bCs/>
          <w:color w:val="000000"/>
          <w:sz w:val="28"/>
          <w:szCs w:val="28"/>
          <w:lang w:eastAsia="en-AU"/>
        </w:rPr>
      </w:pPr>
      <w:r w:rsidRPr="00C85AB7">
        <w:rPr>
          <w:rFonts w:ascii="Times New Roman" w:hAnsi="Times New Roman"/>
          <w:b/>
          <w:bCs/>
          <w:color w:val="000000"/>
          <w:sz w:val="28"/>
          <w:szCs w:val="28"/>
          <w:lang w:eastAsia="en-AU"/>
        </w:rPr>
        <w:t xml:space="preserve"> Thuận lợi:</w:t>
      </w:r>
    </w:p>
    <w:p w14:paraId="1666BAF8" w14:textId="77777777" w:rsidR="003A003E" w:rsidRPr="00C85AB7" w:rsidRDefault="003A003E" w:rsidP="005828F1">
      <w:pPr>
        <w:pStyle w:val="ListParagraph"/>
        <w:numPr>
          <w:ilvl w:val="0"/>
          <w:numId w:val="19"/>
        </w:numPr>
        <w:tabs>
          <w:tab w:val="left" w:pos="567"/>
          <w:tab w:val="left" w:pos="993"/>
        </w:tabs>
        <w:spacing w:before="120" w:after="120" w:line="240" w:lineRule="auto"/>
        <w:ind w:left="0" w:right="45" w:firstLine="709"/>
        <w:contextualSpacing w:val="0"/>
        <w:jc w:val="both"/>
        <w:rPr>
          <w:rFonts w:ascii="Times New Roman" w:hAnsi="Times New Roman"/>
          <w:sz w:val="28"/>
          <w:szCs w:val="28"/>
          <w:lang w:val="vi-VN"/>
        </w:rPr>
      </w:pPr>
      <w:r w:rsidRPr="00C85AB7">
        <w:rPr>
          <w:rFonts w:ascii="Times New Roman" w:hAnsi="Times New Roman"/>
          <w:sz w:val="28"/>
          <w:szCs w:val="28"/>
          <w:lang w:val="vi-VN"/>
        </w:rPr>
        <w:t>Công tác cung cấp điện được đảm bảo, phục vụ phát triển kinh tế - xã hội, đáp ứng nhu cầu sinh hoạt của nhân dân, đặc biệt là đảm bảo điện phục vụ các kỳ nghỉ như: Tết Nguyên Đán, ngày giải phóng đất nước, lễ Quốc khánh 2/9…</w:t>
      </w:r>
    </w:p>
    <w:p w14:paraId="7E1F80E0" w14:textId="77777777" w:rsidR="003A003E" w:rsidRPr="00C85AB7" w:rsidRDefault="003A003E" w:rsidP="005828F1">
      <w:pPr>
        <w:pStyle w:val="ListParagraph"/>
        <w:numPr>
          <w:ilvl w:val="0"/>
          <w:numId w:val="19"/>
        </w:numPr>
        <w:tabs>
          <w:tab w:val="left" w:pos="567"/>
          <w:tab w:val="left" w:pos="993"/>
        </w:tabs>
        <w:spacing w:before="120" w:after="120" w:line="240" w:lineRule="auto"/>
        <w:ind w:left="0" w:right="45" w:firstLine="709"/>
        <w:contextualSpacing w:val="0"/>
        <w:jc w:val="both"/>
        <w:rPr>
          <w:rFonts w:ascii="Times New Roman" w:hAnsi="Times New Roman"/>
          <w:sz w:val="28"/>
          <w:szCs w:val="28"/>
          <w:lang w:val="vi-VN"/>
        </w:rPr>
      </w:pPr>
      <w:r w:rsidRPr="00C85AB7">
        <w:rPr>
          <w:rFonts w:ascii="Times New Roman" w:hAnsi="Times New Roman"/>
          <w:sz w:val="28"/>
          <w:szCs w:val="28"/>
          <w:lang w:val="vi-VN"/>
        </w:rPr>
        <w:t>Hoàn thành tất cả các chỉ tiêu kế hoạch sản xuất kinh doanh</w:t>
      </w:r>
    </w:p>
    <w:p w14:paraId="4D0EE9A0" w14:textId="77777777" w:rsidR="0045534E" w:rsidRPr="00C85AB7" w:rsidRDefault="003A003E" w:rsidP="004A2273">
      <w:pPr>
        <w:pStyle w:val="BodyTextIndent"/>
        <w:numPr>
          <w:ilvl w:val="0"/>
          <w:numId w:val="12"/>
        </w:numPr>
        <w:tabs>
          <w:tab w:val="left" w:pos="-1701"/>
          <w:tab w:val="left" w:pos="709"/>
        </w:tabs>
        <w:spacing w:before="120" w:after="120" w:line="264" w:lineRule="auto"/>
        <w:ind w:left="0" w:right="45" w:firstLine="567"/>
        <w:rPr>
          <w:rFonts w:ascii="Times New Roman" w:hAnsi="Times New Roman"/>
          <w:b/>
          <w:bCs/>
          <w:i/>
          <w:iCs/>
          <w:szCs w:val="28"/>
          <w:lang w:val="da-DK"/>
        </w:rPr>
      </w:pPr>
      <w:r w:rsidRPr="00C85AB7">
        <w:rPr>
          <w:rFonts w:ascii="Times New Roman" w:hAnsi="Times New Roman"/>
          <w:szCs w:val="28"/>
          <w:lang w:val="vi-VN"/>
        </w:rPr>
        <w:t>Tổn thất điện năng đạt 3,7</w:t>
      </w:r>
      <w:r w:rsidR="0045534E" w:rsidRPr="00C85AB7">
        <w:rPr>
          <w:rFonts w:ascii="Times New Roman" w:hAnsi="Times New Roman"/>
          <w:szCs w:val="28"/>
        </w:rPr>
        <w:t>2</w:t>
      </w:r>
      <w:r w:rsidRPr="00C85AB7">
        <w:rPr>
          <w:rFonts w:ascii="Times New Roman" w:hAnsi="Times New Roman"/>
          <w:szCs w:val="28"/>
          <w:lang w:val="vi-VN"/>
        </w:rPr>
        <w:t xml:space="preserve">%, </w:t>
      </w:r>
      <w:r w:rsidR="0045534E" w:rsidRPr="00C85AB7">
        <w:rPr>
          <w:rFonts w:ascii="Times New Roman" w:hAnsi="Times New Roman"/>
          <w:szCs w:val="28"/>
        </w:rPr>
        <w:t>thấp hơn 0,01% so với KH giao EVN giao và thấp hơn năm 2023 là 0,04%.</w:t>
      </w:r>
    </w:p>
    <w:p w14:paraId="19A007D7" w14:textId="54A95D43" w:rsidR="003A003E" w:rsidRPr="00C85AB7" w:rsidRDefault="00CD5204" w:rsidP="005828F1">
      <w:pPr>
        <w:pStyle w:val="ListParagraph"/>
        <w:numPr>
          <w:ilvl w:val="0"/>
          <w:numId w:val="20"/>
        </w:numPr>
        <w:shd w:val="clear" w:color="auto" w:fill="FFFFFF"/>
        <w:tabs>
          <w:tab w:val="left" w:pos="567"/>
        </w:tabs>
        <w:spacing w:before="120" w:after="120" w:line="340" w:lineRule="exact"/>
        <w:ind w:left="0" w:firstLine="567"/>
        <w:contextualSpacing w:val="0"/>
        <w:jc w:val="both"/>
        <w:rPr>
          <w:rFonts w:ascii="Times New Roman" w:hAnsi="Times New Roman"/>
          <w:sz w:val="28"/>
          <w:szCs w:val="28"/>
          <w:lang w:val="vi-VN"/>
        </w:rPr>
      </w:pPr>
      <w:r w:rsidRPr="00C85AB7">
        <w:rPr>
          <w:rFonts w:ascii="Times New Roman" w:hAnsi="Times New Roman"/>
          <w:sz w:val="28"/>
          <w:szCs w:val="28"/>
          <w:lang w:val="vi-VN"/>
        </w:rPr>
        <w:t>Độ tin cậy cung cấp điện của Tổng công ty Điện lực miền Nam và các đơn vị trong năm 2024 tiếp tục được cải thiện, trong đó chỉ số SAIDI toàn Tổng công ty giảm còn 248,12 phút, giảm 4,88 phút và bằng 98,07% so với kế hoạch (253 phút/KH)</w:t>
      </w:r>
    </w:p>
    <w:p w14:paraId="0712830F" w14:textId="77777777" w:rsidR="00A20E85" w:rsidRPr="00C85AB7" w:rsidRDefault="00455614" w:rsidP="005828F1">
      <w:pPr>
        <w:numPr>
          <w:ilvl w:val="0"/>
          <w:numId w:val="5"/>
        </w:numPr>
        <w:tabs>
          <w:tab w:val="left" w:pos="709"/>
        </w:tabs>
        <w:spacing w:before="120" w:after="120" w:line="264" w:lineRule="auto"/>
        <w:ind w:left="0" w:right="48" w:firstLine="567"/>
        <w:jc w:val="both"/>
        <w:rPr>
          <w:rFonts w:ascii="Times New Roman" w:hAnsi="Times New Roman"/>
          <w:sz w:val="28"/>
          <w:szCs w:val="28"/>
          <w:lang w:val="da-DK"/>
        </w:rPr>
      </w:pPr>
      <w:r w:rsidRPr="00C85AB7">
        <w:rPr>
          <w:rFonts w:ascii="Times New Roman" w:hAnsi="Times New Roman"/>
          <w:sz w:val="28"/>
          <w:szCs w:val="28"/>
          <w:lang w:val="da-DK"/>
        </w:rPr>
        <w:t xml:space="preserve">Công tác dịch vụ khách hàng </w:t>
      </w:r>
      <w:r w:rsidR="000908A7" w:rsidRPr="00C85AB7">
        <w:rPr>
          <w:rFonts w:ascii="Times New Roman" w:hAnsi="Times New Roman"/>
          <w:sz w:val="28"/>
          <w:szCs w:val="28"/>
          <w:lang w:val="da-DK"/>
        </w:rPr>
        <w:t>tiếp tục đẩy mạnh ứng dụng CNTT, chuyển đổi số để nâng cao chất lượng phục vụ, đa dạng hóa các dịch vụ điện để đáp ứng yêu cầu ngày càng cao của khách hàng và xã hội</w:t>
      </w:r>
      <w:r w:rsidR="00773D8C" w:rsidRPr="00C85AB7">
        <w:rPr>
          <w:rFonts w:ascii="Times New Roman" w:hAnsi="Times New Roman"/>
          <w:sz w:val="28"/>
          <w:szCs w:val="28"/>
          <w:lang w:val="da-DK"/>
        </w:rPr>
        <w:t>. 100% dịch vụ điện được cung cấp trực tuyến ở mức độ 4 tại Cổng dịch vụ công quốc gia, Trung tâm hành chính công và Cổng dịch vụ công của các tỉnh/thành phố.</w:t>
      </w:r>
      <w:r w:rsidR="00A20E85" w:rsidRPr="00C85AB7">
        <w:rPr>
          <w:rFonts w:ascii="Times New Roman" w:hAnsi="Times New Roman"/>
          <w:sz w:val="28"/>
          <w:szCs w:val="28"/>
          <w:lang w:val="da-DK"/>
        </w:rPr>
        <w:t xml:space="preserve"> </w:t>
      </w:r>
    </w:p>
    <w:p w14:paraId="27253521" w14:textId="7FD57787" w:rsidR="00773D8C" w:rsidRPr="00C85AB7" w:rsidRDefault="00A20E85" w:rsidP="005828F1">
      <w:pPr>
        <w:numPr>
          <w:ilvl w:val="0"/>
          <w:numId w:val="5"/>
        </w:numPr>
        <w:tabs>
          <w:tab w:val="left" w:pos="709"/>
        </w:tabs>
        <w:spacing w:before="120" w:after="120" w:line="264" w:lineRule="auto"/>
        <w:ind w:left="0" w:right="48" w:firstLine="567"/>
        <w:jc w:val="both"/>
        <w:rPr>
          <w:rFonts w:ascii="Times New Roman" w:hAnsi="Times New Roman"/>
          <w:sz w:val="28"/>
          <w:szCs w:val="28"/>
          <w:lang w:val="da-DK"/>
        </w:rPr>
      </w:pPr>
      <w:r w:rsidRPr="00C85AB7">
        <w:rPr>
          <w:rFonts w:ascii="Times New Roman" w:hAnsi="Times New Roman"/>
          <w:sz w:val="28"/>
          <w:szCs w:val="28"/>
          <w:lang w:val="da-DK"/>
        </w:rPr>
        <w:t>Tổng công ty hoàn thành tất cả các chỉ tiêu về giao dịch trực tuyến, dịch vụ cấp độ 4, dịch vụ theo phương thức điện tử, phát triển giao dịch khách hàng qua app/Zalo/Email/SMS. Thời gian tiếp cận điện năng đạt chỉ tiêu</w:t>
      </w:r>
      <w:r w:rsidR="000D3665" w:rsidRPr="00C85AB7">
        <w:rPr>
          <w:rFonts w:ascii="Times New Roman" w:hAnsi="Times New Roman"/>
          <w:sz w:val="28"/>
          <w:szCs w:val="28"/>
          <w:lang w:val="da-DK"/>
        </w:rPr>
        <w:t>. Thực hiện tiết kiệm điện tại Tổng công ty Điện lực miền Nam đạt 2.249 triệu kWh, tương đương 2,37% tổng sản lượng điện thương phẩm</w:t>
      </w:r>
    </w:p>
    <w:p w14:paraId="128AE306" w14:textId="30DED87F" w:rsidR="003A003E" w:rsidRPr="00C85AB7" w:rsidRDefault="003A003E" w:rsidP="005828F1">
      <w:pPr>
        <w:pStyle w:val="ListParagraph"/>
        <w:numPr>
          <w:ilvl w:val="0"/>
          <w:numId w:val="20"/>
        </w:numPr>
        <w:shd w:val="clear" w:color="auto" w:fill="FFFFFF"/>
        <w:tabs>
          <w:tab w:val="left" w:pos="567"/>
        </w:tabs>
        <w:spacing w:before="120" w:after="120" w:line="340" w:lineRule="exact"/>
        <w:ind w:left="0" w:firstLine="567"/>
        <w:contextualSpacing w:val="0"/>
        <w:jc w:val="both"/>
        <w:rPr>
          <w:rFonts w:ascii="Times New Roman" w:eastAsia="Times New Roman" w:hAnsi="Times New Roman"/>
          <w:sz w:val="28"/>
          <w:szCs w:val="28"/>
          <w:lang w:val="da-DK"/>
        </w:rPr>
      </w:pPr>
      <w:r w:rsidRPr="00C85AB7">
        <w:rPr>
          <w:rFonts w:ascii="Times New Roman" w:eastAsia="Times New Roman" w:hAnsi="Times New Roman"/>
          <w:sz w:val="28"/>
          <w:szCs w:val="28"/>
          <w:lang w:val="da-DK"/>
        </w:rPr>
        <w:t>Kết quả sản lượng điện thương phẩm của Tổng công ty Điện lực miền Nam đạt</w:t>
      </w:r>
      <w:r w:rsidR="000D3665" w:rsidRPr="00C85AB7">
        <w:rPr>
          <w:rFonts w:ascii="Times New Roman" w:eastAsia="Times New Roman" w:hAnsi="Times New Roman"/>
          <w:sz w:val="28"/>
          <w:szCs w:val="28"/>
          <w:lang w:val="da-DK"/>
        </w:rPr>
        <w:t xml:space="preserve"> 93 tỷ 178 triệu kWh tăng 9,41% so với thực hiện năm 2023, đạt 106,1% kế hoạch Tập đoàn giao</w:t>
      </w:r>
      <w:r w:rsidRPr="00C85AB7">
        <w:rPr>
          <w:rFonts w:ascii="Times New Roman" w:eastAsia="Times New Roman" w:hAnsi="Times New Roman"/>
          <w:sz w:val="28"/>
          <w:szCs w:val="28"/>
          <w:lang w:val="da-DK"/>
        </w:rPr>
        <w:t>.</w:t>
      </w:r>
    </w:p>
    <w:p w14:paraId="28E4BD98" w14:textId="4DF3C9C5" w:rsidR="00FC3ADD" w:rsidRPr="00C85AB7" w:rsidRDefault="00FC3ADD" w:rsidP="005828F1">
      <w:pPr>
        <w:pStyle w:val="ListParagraph"/>
        <w:numPr>
          <w:ilvl w:val="0"/>
          <w:numId w:val="19"/>
        </w:numPr>
        <w:tabs>
          <w:tab w:val="left" w:pos="567"/>
          <w:tab w:val="left" w:pos="993"/>
        </w:tabs>
        <w:spacing w:before="120" w:after="120" w:line="240" w:lineRule="auto"/>
        <w:ind w:left="0" w:right="45" w:firstLine="709"/>
        <w:contextualSpacing w:val="0"/>
        <w:jc w:val="both"/>
        <w:rPr>
          <w:rFonts w:ascii="Times New Roman" w:hAnsi="Times New Roman"/>
          <w:sz w:val="28"/>
          <w:szCs w:val="28"/>
        </w:rPr>
      </w:pPr>
      <w:r w:rsidRPr="00C85AB7">
        <w:rPr>
          <w:rFonts w:ascii="Times New Roman" w:hAnsi="Times New Roman"/>
          <w:sz w:val="28"/>
          <w:szCs w:val="28"/>
          <w:lang w:val="vi-VN"/>
        </w:rPr>
        <w:t xml:space="preserve">Năm 2024, </w:t>
      </w:r>
      <w:r w:rsidRPr="00C85AB7">
        <w:rPr>
          <w:rFonts w:ascii="Times New Roman" w:hAnsi="Times New Roman"/>
          <w:sz w:val="28"/>
          <w:szCs w:val="28"/>
        </w:rPr>
        <w:t>Tổng công ty</w:t>
      </w:r>
      <w:r w:rsidRPr="00C85AB7">
        <w:rPr>
          <w:rFonts w:ascii="Times New Roman" w:hAnsi="Times New Roman"/>
          <w:sz w:val="28"/>
          <w:szCs w:val="28"/>
          <w:lang w:val="vi-VN"/>
        </w:rPr>
        <w:t xml:space="preserve"> cùng các đơn vị rất nỗ lực và đề ra nhiều giải pháp nhằm thực hiện tốt các mục tiêu, nhiệm vụ theo kế hoạch được giao</w:t>
      </w:r>
      <w:r w:rsidRPr="00C85AB7">
        <w:rPr>
          <w:rFonts w:ascii="Times New Roman" w:hAnsi="Times New Roman"/>
          <w:sz w:val="28"/>
          <w:szCs w:val="28"/>
        </w:rPr>
        <w:t xml:space="preserve">. </w:t>
      </w:r>
      <w:bookmarkStart w:id="2" w:name="_Hlk187243863"/>
      <w:r w:rsidRPr="00C85AB7">
        <w:rPr>
          <w:rFonts w:ascii="Times New Roman" w:hAnsi="Times New Roman"/>
          <w:sz w:val="28"/>
          <w:szCs w:val="28"/>
        </w:rPr>
        <w:t>Công tác đầu tư xây dựng tiếp tục được Tổng công ty và các đơn vị tập trung chỉ đạo, điều hành quyết liệt với tinh thần làm việc không có ngày nghỉ,</w:t>
      </w:r>
      <w:r w:rsidRPr="00C85AB7">
        <w:rPr>
          <w:rFonts w:ascii="Times New Roman" w:hAnsi="Times New Roman"/>
          <w:sz w:val="28"/>
          <w:szCs w:val="28"/>
          <w:lang w:val="vi-VN"/>
        </w:rPr>
        <w:t xml:space="preserve"> trong đó đã đạt được </w:t>
      </w:r>
      <w:r w:rsidRPr="00C85AB7">
        <w:rPr>
          <w:rFonts w:ascii="Times New Roman" w:hAnsi="Times New Roman"/>
          <w:sz w:val="28"/>
          <w:szCs w:val="28"/>
          <w:lang w:val="vi-VN"/>
        </w:rPr>
        <w:lastRenderedPageBreak/>
        <w:t xml:space="preserve">một số kết quả nổi bật; </w:t>
      </w:r>
      <w:r w:rsidRPr="00C85AB7">
        <w:rPr>
          <w:rFonts w:ascii="Times New Roman" w:hAnsi="Times New Roman"/>
          <w:sz w:val="28"/>
          <w:szCs w:val="28"/>
        </w:rPr>
        <w:t>Phối hợp Tập đoàn Điện lực Việt Nam cùng h</w:t>
      </w:r>
      <w:r w:rsidRPr="00C85AB7">
        <w:rPr>
          <w:rFonts w:ascii="Times New Roman" w:hAnsi="Times New Roman"/>
          <w:sz w:val="28"/>
          <w:szCs w:val="28"/>
          <w:lang w:val="vi-VN"/>
        </w:rPr>
        <w:t>oàn thành ĐD 500kV mạch 3 từ Quảng Trạch đến Phố Nối theo đúng tiến độ Thủ tướng Chính phủ giao; Hoàn thành và đưa vào vận hành kịp thời nhiều dự án lưới điện bảo đảm cấp điện các tháng cao điểm mùa khô 2024 và chuẩn bị cao điểm mùa khô năm 2025</w:t>
      </w:r>
      <w:bookmarkEnd w:id="2"/>
      <w:r w:rsidRPr="00C85AB7">
        <w:rPr>
          <w:rFonts w:ascii="Times New Roman" w:hAnsi="Times New Roman"/>
          <w:sz w:val="28"/>
          <w:szCs w:val="28"/>
          <w:lang w:val="vi-VN"/>
        </w:rPr>
        <w:t>.</w:t>
      </w:r>
    </w:p>
    <w:p w14:paraId="6CBFC88D" w14:textId="49036EA3" w:rsidR="003A003E" w:rsidRPr="00C85AB7" w:rsidRDefault="003A003E" w:rsidP="005828F1">
      <w:pPr>
        <w:pStyle w:val="ListParagraph"/>
        <w:numPr>
          <w:ilvl w:val="0"/>
          <w:numId w:val="19"/>
        </w:numPr>
        <w:tabs>
          <w:tab w:val="left" w:pos="567"/>
          <w:tab w:val="left" w:pos="993"/>
        </w:tabs>
        <w:spacing w:before="120" w:after="120" w:line="240" w:lineRule="auto"/>
        <w:ind w:left="0" w:right="45" w:firstLine="709"/>
        <w:contextualSpacing w:val="0"/>
        <w:jc w:val="both"/>
        <w:rPr>
          <w:rFonts w:ascii="Times New Roman" w:hAnsi="Times New Roman"/>
          <w:sz w:val="28"/>
          <w:szCs w:val="28"/>
          <w:lang w:val="vi-VN"/>
        </w:rPr>
      </w:pPr>
      <w:r w:rsidRPr="00C85AB7">
        <w:rPr>
          <w:rFonts w:ascii="Times New Roman" w:hAnsi="Times New Roman"/>
          <w:sz w:val="28"/>
          <w:szCs w:val="28"/>
          <w:lang w:val="vi-VN"/>
        </w:rPr>
        <w:t>Cân đối được tài chính</w:t>
      </w:r>
    </w:p>
    <w:p w14:paraId="147DAE9B" w14:textId="4AD0F74C" w:rsidR="003A003E" w:rsidRPr="00C85AB7" w:rsidRDefault="003A003E" w:rsidP="005828F1">
      <w:pPr>
        <w:tabs>
          <w:tab w:val="left" w:pos="567"/>
          <w:tab w:val="left" w:pos="993"/>
        </w:tabs>
        <w:spacing w:before="120" w:after="120"/>
        <w:ind w:right="45" w:firstLine="567"/>
        <w:jc w:val="both"/>
        <w:rPr>
          <w:rFonts w:ascii="Times New Roman" w:hAnsi="Times New Roman"/>
          <w:sz w:val="28"/>
          <w:szCs w:val="28"/>
        </w:rPr>
      </w:pPr>
      <w:r w:rsidRPr="00C85AB7">
        <w:rPr>
          <w:rFonts w:ascii="Times New Roman" w:hAnsi="Times New Roman"/>
          <w:sz w:val="28"/>
          <w:szCs w:val="28"/>
          <w:lang w:val="vi-VN"/>
        </w:rPr>
        <w:t>Tổng công ty Điện lực miền Nam đã triển khai nhiều giải pháp phấn đấu thực hiện tăng doanh thu, tiết kiệm chi phí để hoàn thành kế hoạch lợi nhuận được giao.</w:t>
      </w:r>
      <w:r w:rsidR="006D7005" w:rsidRPr="00C85AB7">
        <w:rPr>
          <w:rFonts w:ascii="Times New Roman" w:eastAsia="Calibri" w:hAnsi="Times New Roman"/>
          <w:sz w:val="28"/>
          <w:szCs w:val="28"/>
          <w:lang w:val="da-DK"/>
        </w:rPr>
        <w:t xml:space="preserve"> Doanh thu SXKD điện năm 2024 Tổng công ty Điện lực miền Nam thực hiện đạt hơn 187 nghìn tỷ đồng</w:t>
      </w:r>
      <w:r w:rsidRPr="00C85AB7">
        <w:rPr>
          <w:rFonts w:ascii="Times New Roman" w:hAnsi="Times New Roman"/>
          <w:sz w:val="28"/>
          <w:szCs w:val="28"/>
          <w:lang w:val="vi-VN"/>
        </w:rPr>
        <w:t xml:space="preserve">. </w:t>
      </w:r>
      <w:r w:rsidR="00E02DD0" w:rsidRPr="00C85AB7">
        <w:rPr>
          <w:rFonts w:ascii="Times New Roman" w:hAnsi="Times New Roman"/>
          <w:sz w:val="28"/>
          <w:szCs w:val="28"/>
        </w:rPr>
        <w:t xml:space="preserve"> </w:t>
      </w:r>
    </w:p>
    <w:p w14:paraId="34A01AA5" w14:textId="15E8C35C" w:rsidR="003A003E" w:rsidRPr="00C85AB7" w:rsidRDefault="00107E73" w:rsidP="005828F1">
      <w:pPr>
        <w:widowControl w:val="0"/>
        <w:tabs>
          <w:tab w:val="left" w:pos="851"/>
          <w:tab w:val="left" w:pos="993"/>
        </w:tabs>
        <w:adjustRightInd w:val="0"/>
        <w:spacing w:before="120" w:after="120" w:line="276" w:lineRule="auto"/>
        <w:ind w:firstLine="567"/>
        <w:jc w:val="both"/>
        <w:textAlignment w:val="baseline"/>
        <w:rPr>
          <w:rFonts w:ascii="Times New Roman" w:eastAsia="Times" w:hAnsi="Times New Roman"/>
          <w:sz w:val="28"/>
          <w:szCs w:val="28"/>
          <w:lang w:eastAsia="zh-CN"/>
        </w:rPr>
      </w:pPr>
      <w:r w:rsidRPr="00C85AB7">
        <w:rPr>
          <w:rFonts w:ascii="Times New Roman" w:eastAsia="Times" w:hAnsi="Times New Roman"/>
          <w:sz w:val="28"/>
          <w:szCs w:val="28"/>
          <w:lang w:eastAsia="zh-CN"/>
        </w:rPr>
        <w:t>Trong năm 2024, toàn bộ CBCNV Tổng công ty Điện lực miền Nam đã nâng cao trách nhiệm, thực hiện nghiêm túc các nội quy, quy chế chi tiêu nội bộ cơ quan,  có ý thức tiết kiệm, chống lãng phí trong quá trình thực hiện nhiệm vụ được phân công, việc áp dụng định mức, tiêu chuẩn, chế độ quy định trong mua sắm, quản lý, sử dụng tài sản, phương tiện và thiết bị làm việc, phương tiện đi lại được thực hiện nghiêm túc theo đúng quy định của nhà nước, Tập đoàn Điện lực Việt Nam, nhờ đó việc thực hành tiết kiệm, chống lãng phí tại Tổng công ty Điện lực miền Nam đã đạt những kết quả tích cực.</w:t>
      </w:r>
      <w:r w:rsidR="003A003E" w:rsidRPr="00C85AB7">
        <w:rPr>
          <w:rFonts w:ascii="Times New Roman" w:eastAsia="Times" w:hAnsi="Times New Roman"/>
          <w:sz w:val="28"/>
          <w:szCs w:val="28"/>
          <w:lang w:eastAsia="zh-CN"/>
        </w:rPr>
        <w:t xml:space="preserve"> Tổng các khoản Tổng công ty Điện lực miền Nam đã triển khai thực hiện để tiết giảm chi phí là </w:t>
      </w:r>
      <w:r w:rsidR="00E63F46" w:rsidRPr="00C85AB7">
        <w:rPr>
          <w:rFonts w:ascii="Times New Roman" w:eastAsia="Times" w:hAnsi="Times New Roman"/>
          <w:sz w:val="28"/>
          <w:szCs w:val="28"/>
          <w:lang w:eastAsia="zh-CN"/>
        </w:rPr>
        <w:t xml:space="preserve">trên </w:t>
      </w:r>
      <w:r w:rsidR="00E63F46" w:rsidRPr="00C85AB7">
        <w:rPr>
          <w:rFonts w:ascii="Times New Roman" w:eastAsia="Times" w:hAnsi="Times New Roman"/>
          <w:b/>
          <w:bCs/>
          <w:sz w:val="28"/>
          <w:szCs w:val="28"/>
          <w:lang w:eastAsia="zh-CN"/>
        </w:rPr>
        <w:t>1.900 tỷ</w:t>
      </w:r>
      <w:r w:rsidR="00E63F46" w:rsidRPr="00C85AB7">
        <w:rPr>
          <w:rFonts w:ascii="Times New Roman" w:eastAsia="Times" w:hAnsi="Times New Roman"/>
          <w:sz w:val="28"/>
          <w:szCs w:val="28"/>
          <w:lang w:eastAsia="zh-CN"/>
        </w:rPr>
        <w:t xml:space="preserve"> đồng</w:t>
      </w:r>
      <w:r w:rsidR="003A003E" w:rsidRPr="00C85AB7">
        <w:rPr>
          <w:rFonts w:ascii="Times New Roman" w:eastAsia="Times" w:hAnsi="Times New Roman"/>
          <w:sz w:val="28"/>
          <w:szCs w:val="28"/>
          <w:lang w:eastAsia="zh-CN"/>
        </w:rPr>
        <w:t xml:space="preserve"> tỷ đồng.</w:t>
      </w:r>
    </w:p>
    <w:p w14:paraId="65EB0E73" w14:textId="77777777" w:rsidR="00C042C3" w:rsidRPr="00C85AB7" w:rsidRDefault="00533D76" w:rsidP="005828F1">
      <w:pPr>
        <w:pStyle w:val="ListParagraph"/>
        <w:numPr>
          <w:ilvl w:val="0"/>
          <w:numId w:val="19"/>
        </w:numPr>
        <w:tabs>
          <w:tab w:val="left" w:pos="567"/>
          <w:tab w:val="left" w:pos="993"/>
        </w:tabs>
        <w:spacing w:before="120" w:after="120" w:line="240" w:lineRule="auto"/>
        <w:ind w:left="0" w:right="45" w:firstLine="709"/>
        <w:contextualSpacing w:val="0"/>
        <w:jc w:val="both"/>
        <w:rPr>
          <w:rFonts w:ascii="Times New Roman" w:hAnsi="Times New Roman"/>
          <w:bCs/>
          <w:sz w:val="28"/>
          <w:szCs w:val="28"/>
          <w:lang w:val="vi-VN"/>
        </w:rPr>
      </w:pPr>
      <w:r w:rsidRPr="00C85AB7">
        <w:rPr>
          <w:rFonts w:ascii="Times New Roman" w:hAnsi="Times New Roman"/>
          <w:sz w:val="28"/>
          <w:szCs w:val="28"/>
          <w:lang w:val="fr-FR" w:eastAsia="ar-SA"/>
        </w:rPr>
        <w:t>Công tác chuyển đổi số đã diễn ra toàn diện trong tất cả các hoạt động SXKD, ở các cấp toàn EVNSPC và cơ bản hoàn thành 100% khối lượng của 25 nhiệm vụ khung cũng như duy trì ứng dụng để hoàn thành tỷ lệ mục tiêu Tập đoàn giao giai đoạn 2024-2025</w:t>
      </w:r>
      <w:r w:rsidR="00C042C3" w:rsidRPr="00C85AB7">
        <w:rPr>
          <w:rFonts w:ascii="Times New Roman" w:hAnsi="Times New Roman"/>
          <w:sz w:val="28"/>
          <w:szCs w:val="28"/>
          <w:lang w:val="fr-FR" w:eastAsia="ar-SA"/>
        </w:rPr>
        <w:t xml:space="preserve">. </w:t>
      </w:r>
      <w:r w:rsidR="00C042C3" w:rsidRPr="00C85AB7">
        <w:rPr>
          <w:rFonts w:ascii="Times New Roman" w:hAnsi="Times New Roman"/>
          <w:sz w:val="28"/>
          <w:szCs w:val="28"/>
          <w:lang w:val="vi-VN"/>
        </w:rPr>
        <w:t>Công tác chuyển đổi số được Tổng công ty</w:t>
      </w:r>
      <w:r w:rsidR="00C042C3" w:rsidRPr="00C85AB7">
        <w:rPr>
          <w:rFonts w:ascii="Times New Roman" w:hAnsi="Times New Roman"/>
          <w:sz w:val="28"/>
          <w:szCs w:val="28"/>
        </w:rPr>
        <w:t xml:space="preserve"> quan tâm</w:t>
      </w:r>
      <w:r w:rsidR="00C042C3" w:rsidRPr="00C85AB7">
        <w:rPr>
          <w:rFonts w:ascii="Times New Roman" w:hAnsi="Times New Roman"/>
          <w:sz w:val="28"/>
          <w:szCs w:val="28"/>
          <w:lang w:val="vi-VN"/>
        </w:rPr>
        <w:t xml:space="preserve"> triển</w:t>
      </w:r>
      <w:r w:rsidR="00C042C3" w:rsidRPr="00C85AB7">
        <w:rPr>
          <w:rFonts w:ascii="Times New Roman" w:hAnsi="Times New Roman"/>
          <w:sz w:val="28"/>
          <w:szCs w:val="28"/>
        </w:rPr>
        <w:t xml:space="preserve"> khai</w:t>
      </w:r>
      <w:r w:rsidR="00C042C3" w:rsidRPr="00C85AB7">
        <w:rPr>
          <w:rFonts w:ascii="Times New Roman" w:hAnsi="Times New Roman"/>
          <w:sz w:val="28"/>
          <w:szCs w:val="28"/>
          <w:lang w:val="vi-VN"/>
        </w:rPr>
        <w:t xml:space="preserve"> mạnh mẽ; đặc biệt là trong 5 lĩnh vực chuyển đổi số trọng tâm. Qua đó, nâng cao hiệu quả quản trị doanh nghiệp, hoạt động </w:t>
      </w:r>
      <w:r w:rsidR="00C042C3" w:rsidRPr="00C85AB7">
        <w:rPr>
          <w:rFonts w:ascii="Times New Roman" w:hAnsi="Times New Roman"/>
          <w:sz w:val="28"/>
          <w:szCs w:val="28"/>
        </w:rPr>
        <w:t>SXKD</w:t>
      </w:r>
      <w:r w:rsidR="00C042C3" w:rsidRPr="00C85AB7">
        <w:rPr>
          <w:rFonts w:ascii="Times New Roman" w:hAnsi="Times New Roman"/>
          <w:sz w:val="28"/>
          <w:szCs w:val="28"/>
          <w:lang w:val="vi-VN"/>
        </w:rPr>
        <w:t xml:space="preserve"> và mang lại nhiều tiện ích thiết thực cho khách hàng sử dụng điện. Năm 2024 </w:t>
      </w:r>
      <w:r w:rsidR="00C042C3" w:rsidRPr="00C85AB7">
        <w:rPr>
          <w:rFonts w:ascii="Times New Roman" w:hAnsi="Times New Roman"/>
          <w:sz w:val="28"/>
          <w:szCs w:val="28"/>
        </w:rPr>
        <w:t>EVNSPC</w:t>
      </w:r>
      <w:r w:rsidR="00C042C3" w:rsidRPr="00C85AB7">
        <w:rPr>
          <w:rFonts w:ascii="Times New Roman" w:hAnsi="Times New Roman"/>
          <w:sz w:val="28"/>
          <w:szCs w:val="28"/>
          <w:lang w:val="vi-VN"/>
        </w:rPr>
        <w:t xml:space="preserve"> đã được vinh danh tại lễ trao giải thưởng Chuyển đổi số Việt Nam - Vietnam Digital Awards 2024 ở hạng mục: Sản phẩm, dịch vụ, giải pháp công nghệ số tiêu biểu với sản phẩm </w:t>
      </w:r>
      <w:r w:rsidR="00C042C3" w:rsidRPr="00C85AB7">
        <w:rPr>
          <w:rFonts w:ascii="Times New Roman" w:hAnsi="Times New Roman"/>
          <w:b/>
          <w:bCs/>
          <w:sz w:val="28"/>
          <w:szCs w:val="28"/>
          <w:lang w:val="vi-VN"/>
        </w:rPr>
        <w:t>“Phần mềm tính toán tổn thất điện năng theo ngày”</w:t>
      </w:r>
      <w:r w:rsidR="00C042C3" w:rsidRPr="00C85AB7">
        <w:rPr>
          <w:rFonts w:ascii="Times New Roman" w:hAnsi="Times New Roman"/>
          <w:bCs/>
          <w:sz w:val="28"/>
          <w:szCs w:val="28"/>
          <w:lang w:val="vi-VN"/>
        </w:rPr>
        <w:t>.</w:t>
      </w:r>
    </w:p>
    <w:p w14:paraId="74649407" w14:textId="1903C831" w:rsidR="003A003E" w:rsidRPr="004A2273" w:rsidRDefault="004B78A6" w:rsidP="005828F1">
      <w:pPr>
        <w:pStyle w:val="ListParagraph"/>
        <w:numPr>
          <w:ilvl w:val="0"/>
          <w:numId w:val="19"/>
        </w:numPr>
        <w:tabs>
          <w:tab w:val="left" w:pos="567"/>
          <w:tab w:val="left" w:pos="993"/>
        </w:tabs>
        <w:spacing w:before="120" w:after="120" w:line="240" w:lineRule="auto"/>
        <w:ind w:left="0" w:right="45" w:firstLine="709"/>
        <w:contextualSpacing w:val="0"/>
        <w:jc w:val="both"/>
        <w:rPr>
          <w:rFonts w:ascii="Times New Roman" w:hAnsi="Times New Roman"/>
          <w:sz w:val="28"/>
          <w:szCs w:val="28"/>
          <w:lang w:val="vi-VN"/>
        </w:rPr>
      </w:pPr>
      <w:r w:rsidRPr="00C85AB7">
        <w:rPr>
          <w:rFonts w:ascii="Times New Roman" w:hAnsi="Times New Roman"/>
          <w:sz w:val="28"/>
          <w:szCs w:val="28"/>
          <w:lang w:val="vi-VN"/>
        </w:rPr>
        <w:t>Tổng số lượt đào tạo năm 2024 là 69.449 lượt, bao gồm số lượt người được đào tạo dài hạn, ngắn hạn, bồi huấn nâng bậc, huấn luyện an toàn vệ sinh lao động</w:t>
      </w:r>
      <w:r w:rsidR="00633D49" w:rsidRPr="00C85AB7">
        <w:rPr>
          <w:rFonts w:ascii="Times New Roman" w:hAnsi="Times New Roman"/>
          <w:sz w:val="28"/>
          <w:szCs w:val="28"/>
        </w:rPr>
        <w:t xml:space="preserve">. </w:t>
      </w:r>
    </w:p>
    <w:p w14:paraId="6B222DE5" w14:textId="77777777" w:rsidR="004A2273" w:rsidRPr="00C85AB7" w:rsidRDefault="004A2273" w:rsidP="004A2273">
      <w:pPr>
        <w:pStyle w:val="ListParagraph"/>
        <w:tabs>
          <w:tab w:val="left" w:pos="567"/>
          <w:tab w:val="left" w:pos="993"/>
        </w:tabs>
        <w:spacing w:before="120" w:after="120" w:line="240" w:lineRule="auto"/>
        <w:ind w:left="709" w:right="45"/>
        <w:contextualSpacing w:val="0"/>
        <w:jc w:val="both"/>
        <w:rPr>
          <w:rFonts w:ascii="Times New Roman" w:hAnsi="Times New Roman"/>
          <w:sz w:val="28"/>
          <w:szCs w:val="28"/>
          <w:lang w:val="vi-VN"/>
        </w:rPr>
      </w:pPr>
    </w:p>
    <w:p w14:paraId="518FBDDD" w14:textId="77777777" w:rsidR="003A003E" w:rsidRPr="00C85AB7" w:rsidRDefault="003A003E" w:rsidP="005828F1">
      <w:pPr>
        <w:pStyle w:val="ListParagraph"/>
        <w:numPr>
          <w:ilvl w:val="1"/>
          <w:numId w:val="11"/>
        </w:numPr>
        <w:shd w:val="clear" w:color="auto" w:fill="FFFFFF"/>
        <w:tabs>
          <w:tab w:val="left" w:pos="1260"/>
        </w:tabs>
        <w:spacing w:before="120" w:after="120" w:line="269" w:lineRule="auto"/>
        <w:ind w:left="0" w:firstLine="720"/>
        <w:contextualSpacing w:val="0"/>
        <w:jc w:val="both"/>
        <w:rPr>
          <w:rFonts w:ascii="Times New Roman" w:hAnsi="Times New Roman"/>
          <w:b/>
          <w:bCs/>
          <w:color w:val="000000"/>
          <w:sz w:val="28"/>
          <w:szCs w:val="28"/>
          <w:lang w:eastAsia="en-AU"/>
        </w:rPr>
      </w:pPr>
      <w:r w:rsidRPr="00C85AB7">
        <w:rPr>
          <w:rFonts w:ascii="Times New Roman" w:hAnsi="Times New Roman"/>
          <w:b/>
          <w:bCs/>
          <w:color w:val="000000"/>
          <w:sz w:val="28"/>
          <w:szCs w:val="28"/>
          <w:lang w:eastAsia="en-AU"/>
        </w:rPr>
        <w:t>Khó khăn:</w:t>
      </w:r>
    </w:p>
    <w:p w14:paraId="771CB808" w14:textId="77777777" w:rsidR="00E02A7E" w:rsidRPr="00C85AB7" w:rsidRDefault="00E02A7E" w:rsidP="005828F1">
      <w:pPr>
        <w:pStyle w:val="ListParagraph"/>
        <w:numPr>
          <w:ilvl w:val="0"/>
          <w:numId w:val="5"/>
        </w:numPr>
        <w:snapToGrid w:val="0"/>
        <w:spacing w:before="120" w:after="120" w:line="264" w:lineRule="auto"/>
        <w:ind w:left="0" w:right="45" w:firstLine="567"/>
        <w:contextualSpacing w:val="0"/>
        <w:jc w:val="both"/>
        <w:rPr>
          <w:rFonts w:ascii="Times New Roman" w:hAnsi="Times New Roman"/>
          <w:sz w:val="28"/>
          <w:szCs w:val="28"/>
          <w:lang w:val="da-DK"/>
        </w:rPr>
      </w:pPr>
      <w:r w:rsidRPr="00C85AB7">
        <w:rPr>
          <w:rFonts w:ascii="Times New Roman" w:hAnsi="Times New Roman"/>
          <w:sz w:val="28"/>
          <w:szCs w:val="28"/>
          <w:lang w:val="da-DK"/>
        </w:rPr>
        <w:t>Vướng mắc về quy hoạch: Sau khi Thủ tướng phê duyệt quy hoạch tỉnh, danh mục/quy mô công trình có khác so với danh mục/quy mô do EVNSPC thực hiện theo Quy hoạch phát triển điện lực tỉnh/thành phố do Bộ Công Thương phê duyệt trước đây. Do đó phải báo cáo UBND tỉnh xin chỉnh lý, cập nhật quy hoạch.</w:t>
      </w:r>
    </w:p>
    <w:p w14:paraId="7D5FCC56" w14:textId="77777777" w:rsidR="00EC0271" w:rsidRPr="00C85AB7" w:rsidRDefault="00EC0271" w:rsidP="005828F1">
      <w:pPr>
        <w:widowControl w:val="0"/>
        <w:numPr>
          <w:ilvl w:val="0"/>
          <w:numId w:val="5"/>
        </w:numPr>
        <w:tabs>
          <w:tab w:val="left" w:pos="709"/>
          <w:tab w:val="left" w:pos="851"/>
        </w:tabs>
        <w:adjustRightInd w:val="0"/>
        <w:spacing w:before="120" w:after="120" w:line="276" w:lineRule="auto"/>
        <w:ind w:left="0" w:firstLine="567"/>
        <w:contextualSpacing/>
        <w:jc w:val="both"/>
        <w:textAlignment w:val="baseline"/>
        <w:rPr>
          <w:rFonts w:ascii="Times New Roman" w:hAnsi="Times New Roman"/>
          <w:sz w:val="28"/>
          <w:szCs w:val="28"/>
          <w:lang w:val="da-DK" w:eastAsia="zh-CN"/>
        </w:rPr>
      </w:pPr>
      <w:r w:rsidRPr="00C85AB7">
        <w:rPr>
          <w:rFonts w:ascii="Times New Roman" w:hAnsi="Times New Roman"/>
          <w:sz w:val="28"/>
          <w:szCs w:val="28"/>
          <w:lang w:val="da-DK" w:eastAsia="zh-CN"/>
        </w:rPr>
        <w:t>Công tác tư vấn thiết kế và thẩm duyệt vẫn còn khá nhiều tồn tại/thiếu sót, từ khâu khảo sát lập DAĐT, lập TKKTTC-TDT đến khâu phê duyệt …cần tiếp tục phải chấn chỉnh.</w:t>
      </w:r>
    </w:p>
    <w:p w14:paraId="5F2EF627" w14:textId="77777777" w:rsidR="00EC0271" w:rsidRPr="00C85AB7" w:rsidRDefault="00EC0271" w:rsidP="005828F1">
      <w:pPr>
        <w:widowControl w:val="0"/>
        <w:numPr>
          <w:ilvl w:val="0"/>
          <w:numId w:val="5"/>
        </w:numPr>
        <w:tabs>
          <w:tab w:val="left" w:pos="709"/>
          <w:tab w:val="left" w:pos="851"/>
        </w:tabs>
        <w:adjustRightInd w:val="0"/>
        <w:spacing w:before="120" w:after="120" w:line="276" w:lineRule="auto"/>
        <w:ind w:left="0" w:firstLine="567"/>
        <w:contextualSpacing/>
        <w:jc w:val="both"/>
        <w:textAlignment w:val="baseline"/>
        <w:rPr>
          <w:rFonts w:ascii="Times New Roman" w:hAnsi="Times New Roman"/>
          <w:sz w:val="28"/>
          <w:szCs w:val="28"/>
          <w:lang w:val="da-DK" w:eastAsia="zh-CN"/>
        </w:rPr>
      </w:pPr>
      <w:r w:rsidRPr="00C85AB7">
        <w:rPr>
          <w:rFonts w:ascii="Times New Roman" w:hAnsi="Times New Roman"/>
          <w:sz w:val="28"/>
          <w:szCs w:val="28"/>
          <w:lang w:val="da-DK" w:eastAsia="zh-CN"/>
        </w:rPr>
        <w:lastRenderedPageBreak/>
        <w:t>Một số công trình phải điều chỉnh TMĐT do đơn giá bồi thường tại một số tỉnh có thay đổi lớn so với thời điểm phê duyệt ban đầu.</w:t>
      </w:r>
    </w:p>
    <w:p w14:paraId="79101942" w14:textId="77777777" w:rsidR="003A003E" w:rsidRPr="00C85AB7" w:rsidRDefault="003A003E" w:rsidP="005828F1">
      <w:pPr>
        <w:pStyle w:val="ListParagraph"/>
        <w:numPr>
          <w:ilvl w:val="0"/>
          <w:numId w:val="5"/>
        </w:numPr>
        <w:snapToGrid w:val="0"/>
        <w:spacing w:before="120" w:after="120" w:line="264" w:lineRule="auto"/>
        <w:ind w:left="0" w:right="45" w:firstLine="567"/>
        <w:contextualSpacing w:val="0"/>
        <w:jc w:val="both"/>
        <w:rPr>
          <w:rFonts w:ascii="Times New Roman" w:hAnsi="Times New Roman"/>
          <w:sz w:val="28"/>
          <w:szCs w:val="28"/>
          <w:lang w:val="da-DK"/>
        </w:rPr>
      </w:pPr>
      <w:r w:rsidRPr="00C85AB7">
        <w:rPr>
          <w:rFonts w:ascii="Times New Roman" w:hAnsi="Times New Roman"/>
          <w:sz w:val="28"/>
          <w:szCs w:val="28"/>
          <w:lang w:val="da-DK"/>
        </w:rPr>
        <w:t>Vướng mắc về chủ trương chuyển đổi mục đích sử dụng đất, chuyển đổi mục đích sử dụng đất rừng; vướng mắc trong việc xác định nguồn gốc đất; bất cập về giá trị sử dụng đất ngày càng tăng cao, đơn giá bồi thường của địa phương chưa phù hợp với giá trị thực tế; chồng lấn quy hoạch dự án điện với quy hoạch hạ tầng các địa phương...</w:t>
      </w:r>
    </w:p>
    <w:p w14:paraId="79A5FE1F" w14:textId="77777777" w:rsidR="003A003E" w:rsidRPr="00C85AB7" w:rsidRDefault="003A003E" w:rsidP="005828F1">
      <w:pPr>
        <w:pStyle w:val="ListParagraph"/>
        <w:numPr>
          <w:ilvl w:val="0"/>
          <w:numId w:val="5"/>
        </w:numPr>
        <w:snapToGrid w:val="0"/>
        <w:spacing w:before="120" w:after="120" w:line="264" w:lineRule="auto"/>
        <w:ind w:left="0" w:right="45" w:firstLine="567"/>
        <w:contextualSpacing w:val="0"/>
        <w:jc w:val="both"/>
        <w:rPr>
          <w:rFonts w:ascii="Times New Roman" w:hAnsi="Times New Roman"/>
          <w:sz w:val="28"/>
          <w:szCs w:val="28"/>
          <w:lang w:val="da-DK"/>
        </w:rPr>
      </w:pPr>
      <w:r w:rsidRPr="00C85AB7">
        <w:rPr>
          <w:rFonts w:ascii="Times New Roman" w:hAnsi="Times New Roman"/>
          <w:sz w:val="28"/>
          <w:szCs w:val="28"/>
          <w:lang w:val="da-DK"/>
        </w:rPr>
        <w:t>Công tác BTGPMB rất khó khăn do đơn giá áp giá bồi thường được địa phương quy định, thường đơn giá này thấp nên người dân không đồng thuận, kể cả các chính quyền địa phương nơi có dự án cũng chưa thật sự quan tâm, hỗ trợ trong công tác BTGPMB cho ngành điện dẫn đến việc bàn giao mặt bằng thi công cho các nhà thầu xây lắp bị chậm trễ so với kế hoạch</w:t>
      </w:r>
    </w:p>
    <w:p w14:paraId="4040735E" w14:textId="77777777" w:rsidR="005828F1" w:rsidRPr="00C85AB7" w:rsidRDefault="005828F1" w:rsidP="005828F1">
      <w:pPr>
        <w:widowControl w:val="0"/>
        <w:numPr>
          <w:ilvl w:val="0"/>
          <w:numId w:val="5"/>
        </w:numPr>
        <w:tabs>
          <w:tab w:val="left" w:pos="709"/>
          <w:tab w:val="left" w:pos="851"/>
        </w:tabs>
        <w:adjustRightInd w:val="0"/>
        <w:spacing w:before="120" w:after="120" w:line="276" w:lineRule="auto"/>
        <w:ind w:left="0" w:firstLine="567"/>
        <w:contextualSpacing/>
        <w:jc w:val="both"/>
        <w:textAlignment w:val="baseline"/>
        <w:rPr>
          <w:rFonts w:ascii="Times New Roman" w:hAnsi="Times New Roman"/>
          <w:sz w:val="28"/>
          <w:szCs w:val="28"/>
          <w:lang w:val="da-DK" w:eastAsia="zh-CN"/>
        </w:rPr>
      </w:pPr>
      <w:bookmarkStart w:id="3" w:name="_Hlk187648102"/>
      <w:r w:rsidRPr="00C85AB7">
        <w:rPr>
          <w:rFonts w:ascii="Times New Roman" w:hAnsi="Times New Roman"/>
          <w:sz w:val="28"/>
          <w:szCs w:val="28"/>
          <w:lang w:val="da-DK" w:eastAsia="zh-CN"/>
        </w:rPr>
        <w:t>Việc chênh lệch về giá bán buôn và bán lẻ điện mang lại nhiều lợi nhuận nên ngày càng có nhiều chủ đầu tư hạ tầng KCN muốn đầu tư TBA 110kV để bán lẻ điện, ảnh hưởng đến công tác giữ thị phần bán lẻ điện của Tổng công ty</w:t>
      </w:r>
      <w:bookmarkEnd w:id="3"/>
      <w:r w:rsidRPr="00C85AB7">
        <w:rPr>
          <w:rFonts w:ascii="Times New Roman" w:hAnsi="Times New Roman"/>
          <w:sz w:val="28"/>
          <w:szCs w:val="28"/>
          <w:lang w:val="da-DK" w:eastAsia="zh-CN"/>
        </w:rPr>
        <w:t>.</w:t>
      </w:r>
    </w:p>
    <w:p w14:paraId="0396A54F" w14:textId="77777777" w:rsidR="005828F1" w:rsidRPr="00C85AB7" w:rsidRDefault="005828F1" w:rsidP="005828F1">
      <w:pPr>
        <w:widowControl w:val="0"/>
        <w:numPr>
          <w:ilvl w:val="0"/>
          <w:numId w:val="5"/>
        </w:numPr>
        <w:tabs>
          <w:tab w:val="left" w:pos="709"/>
          <w:tab w:val="left" w:pos="851"/>
        </w:tabs>
        <w:adjustRightInd w:val="0"/>
        <w:spacing w:before="120" w:after="120" w:line="276" w:lineRule="auto"/>
        <w:ind w:left="0" w:firstLine="567"/>
        <w:contextualSpacing/>
        <w:jc w:val="both"/>
        <w:textAlignment w:val="baseline"/>
        <w:rPr>
          <w:rFonts w:ascii="Times New Roman" w:hAnsi="Times New Roman"/>
          <w:sz w:val="28"/>
          <w:szCs w:val="28"/>
          <w:lang w:val="da-DK" w:eastAsia="zh-CN"/>
        </w:rPr>
      </w:pPr>
      <w:r w:rsidRPr="00C85AB7">
        <w:rPr>
          <w:rFonts w:ascii="Times New Roman" w:hAnsi="Times New Roman"/>
          <w:sz w:val="28"/>
          <w:szCs w:val="28"/>
          <w:lang w:val="da-DK" w:eastAsia="zh-CN"/>
        </w:rPr>
        <w:t>Một số chủ đầu tư hoạt động theo mô hình Công ty Cổ phần có nguồn vốn nhà nước có nhu cầu bàn giao tài sản lưới điện không hoàn vốn cho ngành Điện nhưng không thực hiện được do ngoài phạm vi điều chỉnh của Nghị định 02/2024/NĐ-CP.</w:t>
      </w:r>
    </w:p>
    <w:p w14:paraId="68C3F2A4" w14:textId="4550781A" w:rsidR="005828F1" w:rsidRPr="00415902" w:rsidRDefault="005828F1" w:rsidP="005828F1">
      <w:pPr>
        <w:pStyle w:val="ListParagraph"/>
        <w:numPr>
          <w:ilvl w:val="0"/>
          <w:numId w:val="5"/>
        </w:numPr>
        <w:snapToGrid w:val="0"/>
        <w:spacing w:before="120" w:after="120" w:line="264" w:lineRule="auto"/>
        <w:ind w:left="0" w:right="45" w:firstLine="567"/>
        <w:contextualSpacing w:val="0"/>
        <w:jc w:val="both"/>
        <w:rPr>
          <w:rFonts w:ascii="Times New Roman" w:hAnsi="Times New Roman"/>
          <w:sz w:val="28"/>
          <w:szCs w:val="28"/>
          <w:lang w:val="da-DK"/>
        </w:rPr>
      </w:pPr>
      <w:r w:rsidRPr="00C85AB7">
        <w:rPr>
          <w:rFonts w:ascii="Times New Roman" w:hAnsi="Times New Roman"/>
          <w:sz w:val="28"/>
          <w:szCs w:val="28"/>
          <w:lang w:val="da-DK" w:eastAsia="zh-CN"/>
        </w:rPr>
        <w:t>Nghị định số 80/2024/NĐ-CP quy định về khung pháp lý và chính sách triển khai DPPA gặp trở ngại do thiếu các thông tư hướng dẫn từ Bộ Công Thương về ký kết hợp đồng mua bán điện (PPA), đăng ký tham gia và giám sát vi phạm. Quy định pháp lý không đồng bộ giữa đầu tư, vận hành và thanh toán gây phức tạp trong thực thi, đặc biệt khi cần phối hợp với nhiều bên liên quan</w:t>
      </w:r>
      <w:r w:rsidRPr="00C85AB7">
        <w:rPr>
          <w:rFonts w:ascii="Times New Roman" w:hAnsi="Times New Roman"/>
          <w:bCs/>
          <w:spacing w:val="-2"/>
          <w:sz w:val="28"/>
          <w:szCs w:val="28"/>
        </w:rPr>
        <w:t xml:space="preserve"> như khách hàng lớn, đơn vị phát điện và Cơ quan quản lý Nhà nước</w:t>
      </w:r>
    </w:p>
    <w:p w14:paraId="037A4118" w14:textId="77777777" w:rsidR="00415902" w:rsidRDefault="00415902" w:rsidP="00415902">
      <w:pPr>
        <w:snapToGrid w:val="0"/>
        <w:spacing w:before="120" w:after="120" w:line="264" w:lineRule="auto"/>
        <w:ind w:right="45"/>
        <w:jc w:val="both"/>
        <w:rPr>
          <w:rFonts w:ascii="Times New Roman" w:hAnsi="Times New Roman"/>
          <w:sz w:val="28"/>
          <w:szCs w:val="28"/>
          <w:lang w:val="da-DK"/>
        </w:rPr>
      </w:pPr>
    </w:p>
    <w:p w14:paraId="6BE35F91" w14:textId="1E2FDD3D" w:rsidR="003A003E" w:rsidRPr="00C85AB7" w:rsidRDefault="003A003E" w:rsidP="003A003E">
      <w:pPr>
        <w:pStyle w:val="BodyTextIndent"/>
        <w:spacing w:before="120" w:after="120" w:line="264" w:lineRule="auto"/>
        <w:ind w:right="43" w:firstLine="0"/>
        <w:jc w:val="center"/>
        <w:rPr>
          <w:rFonts w:ascii="Times New Roman" w:hAnsi="Times New Roman"/>
          <w:szCs w:val="28"/>
          <w:lang w:val="da-DK"/>
        </w:rPr>
      </w:pPr>
      <w:r w:rsidRPr="00C85AB7">
        <w:rPr>
          <w:rFonts w:ascii="Times New Roman" w:hAnsi="Times New Roman"/>
          <w:b/>
          <w:bCs/>
          <w:color w:val="000000"/>
          <w:sz w:val="26"/>
          <w:szCs w:val="26"/>
          <w:lang w:val="da-DK" w:eastAsia="en-AU"/>
        </w:rPr>
        <w:t>BẢNG SỐ 1:  MỘT SỐ CHỈ TIÊU VỀ HOẠT ĐỘNG SẢN XUẤT KINH DOANH CỦA DOANH NGHIỆP NĂM 202</w:t>
      </w:r>
      <w:r w:rsidR="004D4769" w:rsidRPr="00C85AB7">
        <w:rPr>
          <w:rFonts w:ascii="Times New Roman" w:hAnsi="Times New Roman"/>
          <w:b/>
          <w:bCs/>
          <w:color w:val="000000"/>
          <w:sz w:val="26"/>
          <w:szCs w:val="26"/>
          <w:lang w:val="da-DK" w:eastAsia="en-AU"/>
        </w:rPr>
        <w:t>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217"/>
        <w:gridCol w:w="974"/>
        <w:gridCol w:w="1416"/>
        <w:gridCol w:w="1416"/>
        <w:gridCol w:w="2564"/>
      </w:tblGrid>
      <w:tr w:rsidR="003A003E" w:rsidRPr="00C85AB7" w14:paraId="39512620" w14:textId="77777777" w:rsidTr="004A2273">
        <w:trPr>
          <w:trHeight w:val="1486"/>
          <w:tblHeader/>
          <w:jc w:val="center"/>
        </w:trPr>
        <w:tc>
          <w:tcPr>
            <w:tcW w:w="379" w:type="pct"/>
            <w:shd w:val="clear" w:color="000000" w:fill="FFFFFF"/>
            <w:vAlign w:val="center"/>
            <w:hideMark/>
          </w:tcPr>
          <w:p w14:paraId="0CD63DE2" w14:textId="77777777" w:rsidR="003A003E" w:rsidRPr="00C85AB7" w:rsidRDefault="003A003E" w:rsidP="00BD6886">
            <w:pPr>
              <w:jc w:val="center"/>
              <w:rPr>
                <w:rFonts w:ascii="Times New Roman" w:hAnsi="Times New Roman"/>
                <w:b/>
                <w:bCs/>
                <w:color w:val="000000"/>
                <w:lang w:val="en-AU" w:eastAsia="en-AU"/>
              </w:rPr>
            </w:pPr>
            <w:r w:rsidRPr="00C85AB7">
              <w:rPr>
                <w:rFonts w:ascii="Times New Roman" w:hAnsi="Times New Roman"/>
                <w:b/>
                <w:bCs/>
                <w:color w:val="000000"/>
                <w:lang w:eastAsia="en-AU"/>
              </w:rPr>
              <w:t>TT</w:t>
            </w:r>
          </w:p>
        </w:tc>
        <w:tc>
          <w:tcPr>
            <w:tcW w:w="1193" w:type="pct"/>
            <w:shd w:val="clear" w:color="000000" w:fill="FFFFFF"/>
            <w:vAlign w:val="center"/>
            <w:hideMark/>
          </w:tcPr>
          <w:p w14:paraId="1210B27D" w14:textId="77777777" w:rsidR="003A003E" w:rsidRPr="00C85AB7" w:rsidRDefault="003A003E" w:rsidP="00BD6886">
            <w:pPr>
              <w:jc w:val="center"/>
              <w:rPr>
                <w:rFonts w:ascii="Times New Roman" w:hAnsi="Times New Roman"/>
                <w:b/>
                <w:bCs/>
                <w:color w:val="000000"/>
                <w:lang w:val="en-AU" w:eastAsia="en-AU"/>
              </w:rPr>
            </w:pPr>
            <w:r w:rsidRPr="00C85AB7">
              <w:rPr>
                <w:rFonts w:ascii="Times New Roman" w:hAnsi="Times New Roman"/>
                <w:b/>
                <w:bCs/>
                <w:color w:val="000000"/>
                <w:lang w:eastAsia="en-AU"/>
              </w:rPr>
              <w:t>Chỉ tiêu</w:t>
            </w:r>
          </w:p>
        </w:tc>
        <w:tc>
          <w:tcPr>
            <w:tcW w:w="524" w:type="pct"/>
            <w:shd w:val="clear" w:color="000000" w:fill="FFFFFF"/>
            <w:vAlign w:val="center"/>
            <w:hideMark/>
          </w:tcPr>
          <w:p w14:paraId="259C1F68" w14:textId="77777777" w:rsidR="003A003E" w:rsidRPr="00C85AB7" w:rsidRDefault="003A003E" w:rsidP="00BD6886">
            <w:pPr>
              <w:jc w:val="center"/>
              <w:rPr>
                <w:rFonts w:ascii="Times New Roman" w:hAnsi="Times New Roman"/>
                <w:b/>
                <w:bCs/>
                <w:color w:val="000000"/>
                <w:lang w:val="en-AU" w:eastAsia="en-AU"/>
              </w:rPr>
            </w:pPr>
            <w:r w:rsidRPr="00C85AB7">
              <w:rPr>
                <w:rFonts w:ascii="Times New Roman" w:hAnsi="Times New Roman"/>
                <w:b/>
                <w:bCs/>
                <w:color w:val="000000"/>
                <w:lang w:eastAsia="en-AU"/>
              </w:rPr>
              <w:t>ĐVT</w:t>
            </w:r>
          </w:p>
        </w:tc>
        <w:tc>
          <w:tcPr>
            <w:tcW w:w="762" w:type="pct"/>
            <w:shd w:val="clear" w:color="000000" w:fill="FFFFFF"/>
            <w:vAlign w:val="center"/>
            <w:hideMark/>
          </w:tcPr>
          <w:p w14:paraId="716DA2E2" w14:textId="77777777" w:rsidR="003A003E" w:rsidRPr="00C85AB7" w:rsidRDefault="003A003E" w:rsidP="00BD6886">
            <w:pPr>
              <w:jc w:val="center"/>
              <w:rPr>
                <w:rFonts w:ascii="Times New Roman" w:hAnsi="Times New Roman"/>
                <w:b/>
                <w:bCs/>
                <w:color w:val="000000"/>
                <w:lang w:val="en-AU" w:eastAsia="en-AU"/>
              </w:rPr>
            </w:pPr>
            <w:r w:rsidRPr="00C85AB7">
              <w:rPr>
                <w:rFonts w:ascii="Times New Roman" w:hAnsi="Times New Roman"/>
                <w:b/>
                <w:bCs/>
                <w:color w:val="000000"/>
                <w:lang w:eastAsia="en-AU"/>
              </w:rPr>
              <w:t>Kế hoạch</w:t>
            </w:r>
          </w:p>
        </w:tc>
        <w:tc>
          <w:tcPr>
            <w:tcW w:w="762" w:type="pct"/>
            <w:shd w:val="clear" w:color="000000" w:fill="FFFFFF"/>
            <w:vAlign w:val="center"/>
            <w:hideMark/>
          </w:tcPr>
          <w:p w14:paraId="160EAA98" w14:textId="77777777" w:rsidR="003A003E" w:rsidRPr="00C85AB7" w:rsidRDefault="003A003E" w:rsidP="00BD6886">
            <w:pPr>
              <w:jc w:val="center"/>
              <w:rPr>
                <w:rFonts w:ascii="Times New Roman" w:hAnsi="Times New Roman"/>
                <w:b/>
                <w:bCs/>
                <w:color w:val="000000"/>
                <w:lang w:val="en-AU" w:eastAsia="en-AU"/>
              </w:rPr>
            </w:pPr>
            <w:r w:rsidRPr="00C85AB7">
              <w:rPr>
                <w:rFonts w:ascii="Times New Roman" w:hAnsi="Times New Roman"/>
                <w:b/>
                <w:bCs/>
                <w:color w:val="000000"/>
                <w:lang w:eastAsia="en-AU"/>
              </w:rPr>
              <w:t>Giá trị thực hiện</w:t>
            </w:r>
          </w:p>
        </w:tc>
        <w:tc>
          <w:tcPr>
            <w:tcW w:w="1380" w:type="pct"/>
            <w:shd w:val="clear" w:color="000000" w:fill="FFFFFF"/>
            <w:vAlign w:val="center"/>
            <w:hideMark/>
          </w:tcPr>
          <w:p w14:paraId="4BB351AD" w14:textId="77777777" w:rsidR="003A003E" w:rsidRPr="00C85AB7" w:rsidRDefault="003A003E" w:rsidP="00BD6886">
            <w:pPr>
              <w:jc w:val="center"/>
              <w:rPr>
                <w:rFonts w:ascii="Times New Roman" w:hAnsi="Times New Roman"/>
                <w:b/>
                <w:bCs/>
                <w:color w:val="000000"/>
                <w:lang w:val="en-AU" w:eastAsia="en-AU"/>
              </w:rPr>
            </w:pPr>
            <w:r w:rsidRPr="00C85AB7">
              <w:rPr>
                <w:rFonts w:ascii="Times New Roman" w:hAnsi="Times New Roman"/>
                <w:b/>
                <w:bCs/>
                <w:color w:val="000000"/>
                <w:lang w:eastAsia="en-AU"/>
              </w:rPr>
              <w:t>Giá trị thực hiện của cả tổ hợp công ty mẹ - công ty con (nếu có) (*)</w:t>
            </w:r>
          </w:p>
        </w:tc>
      </w:tr>
      <w:tr w:rsidR="003A003E" w:rsidRPr="00C85AB7" w14:paraId="127777C4" w14:textId="77777777" w:rsidTr="004A2273">
        <w:trPr>
          <w:trHeight w:val="386"/>
          <w:jc w:val="center"/>
        </w:trPr>
        <w:tc>
          <w:tcPr>
            <w:tcW w:w="379" w:type="pct"/>
            <w:shd w:val="clear" w:color="000000" w:fill="FFFFFF"/>
            <w:vAlign w:val="center"/>
            <w:hideMark/>
          </w:tcPr>
          <w:p w14:paraId="79307004" w14:textId="77777777" w:rsidR="003A003E" w:rsidRPr="00C85AB7" w:rsidRDefault="003A003E" w:rsidP="00BD6886">
            <w:pPr>
              <w:jc w:val="center"/>
              <w:rPr>
                <w:rFonts w:ascii="Times New Roman" w:hAnsi="Times New Roman"/>
                <w:color w:val="000000"/>
                <w:lang w:val="en-AU" w:eastAsia="en-AU"/>
              </w:rPr>
            </w:pPr>
            <w:r w:rsidRPr="00C85AB7">
              <w:rPr>
                <w:rFonts w:ascii="Times New Roman" w:hAnsi="Times New Roman"/>
                <w:color w:val="000000"/>
                <w:lang w:eastAsia="en-AU"/>
              </w:rPr>
              <w:t>1</w:t>
            </w:r>
          </w:p>
        </w:tc>
        <w:tc>
          <w:tcPr>
            <w:tcW w:w="1193" w:type="pct"/>
            <w:shd w:val="clear" w:color="000000" w:fill="FFFFFF"/>
            <w:vAlign w:val="center"/>
            <w:hideMark/>
          </w:tcPr>
          <w:p w14:paraId="524633DA" w14:textId="77777777" w:rsidR="003A003E" w:rsidRPr="00C85AB7" w:rsidRDefault="003A003E" w:rsidP="00BD6886">
            <w:pPr>
              <w:rPr>
                <w:rFonts w:ascii="Times New Roman" w:hAnsi="Times New Roman"/>
                <w:color w:val="000000"/>
                <w:lang w:val="en-AU" w:eastAsia="en-AU"/>
              </w:rPr>
            </w:pPr>
            <w:r w:rsidRPr="00C85AB7">
              <w:rPr>
                <w:rFonts w:ascii="Times New Roman" w:hAnsi="Times New Roman"/>
                <w:color w:val="000000"/>
                <w:lang w:eastAsia="en-AU"/>
              </w:rPr>
              <w:t>Sản phẩm chủ yếu sản xuất</w:t>
            </w:r>
          </w:p>
        </w:tc>
        <w:tc>
          <w:tcPr>
            <w:tcW w:w="524" w:type="pct"/>
            <w:shd w:val="clear" w:color="000000" w:fill="FFFFFF"/>
            <w:vAlign w:val="center"/>
            <w:hideMark/>
          </w:tcPr>
          <w:p w14:paraId="6A400956" w14:textId="77777777" w:rsidR="003A003E" w:rsidRPr="00C85AB7" w:rsidRDefault="003A003E" w:rsidP="00BD6886">
            <w:pPr>
              <w:rPr>
                <w:rFonts w:ascii="Times New Roman" w:hAnsi="Times New Roman"/>
                <w:color w:val="000000"/>
                <w:lang w:val="en-AU" w:eastAsia="en-AU"/>
              </w:rPr>
            </w:pPr>
            <w:r w:rsidRPr="00C85AB7">
              <w:rPr>
                <w:rFonts w:ascii="Times New Roman" w:hAnsi="Times New Roman"/>
                <w:color w:val="000000"/>
                <w:lang w:val="en-AU" w:eastAsia="en-AU"/>
              </w:rPr>
              <w:t> </w:t>
            </w:r>
          </w:p>
        </w:tc>
        <w:tc>
          <w:tcPr>
            <w:tcW w:w="762" w:type="pct"/>
            <w:shd w:val="clear" w:color="000000" w:fill="FFFFFF"/>
            <w:vAlign w:val="center"/>
            <w:hideMark/>
          </w:tcPr>
          <w:p w14:paraId="35B30B99" w14:textId="77777777" w:rsidR="003A003E" w:rsidRPr="00C85AB7" w:rsidRDefault="003A003E" w:rsidP="00BD6886">
            <w:pPr>
              <w:jc w:val="right"/>
              <w:rPr>
                <w:rFonts w:ascii="Times New Roman" w:hAnsi="Times New Roman"/>
                <w:color w:val="000000"/>
                <w:lang w:val="en-AU" w:eastAsia="en-AU"/>
              </w:rPr>
            </w:pPr>
            <w:r w:rsidRPr="00C85AB7">
              <w:rPr>
                <w:rFonts w:ascii="Times New Roman" w:hAnsi="Times New Roman"/>
                <w:color w:val="000000"/>
                <w:lang w:val="en-AU" w:eastAsia="en-AU"/>
              </w:rPr>
              <w:t> </w:t>
            </w:r>
          </w:p>
        </w:tc>
        <w:tc>
          <w:tcPr>
            <w:tcW w:w="762" w:type="pct"/>
            <w:shd w:val="clear" w:color="000000" w:fill="FFFFFF"/>
            <w:vAlign w:val="center"/>
            <w:hideMark/>
          </w:tcPr>
          <w:p w14:paraId="30D0C0E1" w14:textId="77777777" w:rsidR="003A003E" w:rsidRPr="00C85AB7" w:rsidRDefault="003A003E" w:rsidP="00BD6886">
            <w:pPr>
              <w:jc w:val="right"/>
              <w:rPr>
                <w:rFonts w:ascii="Times New Roman" w:hAnsi="Times New Roman"/>
                <w:color w:val="000000"/>
                <w:lang w:val="en-AU" w:eastAsia="en-AU"/>
              </w:rPr>
            </w:pPr>
            <w:r w:rsidRPr="00C85AB7">
              <w:rPr>
                <w:rFonts w:ascii="Times New Roman" w:hAnsi="Times New Roman"/>
                <w:color w:val="000000"/>
                <w:lang w:val="en-AU" w:eastAsia="en-AU"/>
              </w:rPr>
              <w:t> </w:t>
            </w:r>
          </w:p>
        </w:tc>
        <w:tc>
          <w:tcPr>
            <w:tcW w:w="1380" w:type="pct"/>
            <w:shd w:val="clear" w:color="000000" w:fill="FFFFFF"/>
            <w:vAlign w:val="center"/>
            <w:hideMark/>
          </w:tcPr>
          <w:p w14:paraId="5384387A" w14:textId="77777777" w:rsidR="003A003E" w:rsidRPr="00C85AB7" w:rsidRDefault="003A003E" w:rsidP="00BD6886">
            <w:pPr>
              <w:rPr>
                <w:rFonts w:ascii="Times New Roman" w:hAnsi="Times New Roman"/>
                <w:color w:val="000000"/>
                <w:lang w:val="en-AU" w:eastAsia="en-AU"/>
              </w:rPr>
            </w:pPr>
            <w:r w:rsidRPr="00C85AB7">
              <w:rPr>
                <w:rFonts w:ascii="Times New Roman" w:hAnsi="Times New Roman"/>
                <w:color w:val="000000"/>
                <w:lang w:val="en-AU" w:eastAsia="en-AU"/>
              </w:rPr>
              <w:t> </w:t>
            </w:r>
          </w:p>
        </w:tc>
      </w:tr>
      <w:tr w:rsidR="003A003E" w:rsidRPr="00C85AB7" w14:paraId="7FFA3C3A" w14:textId="77777777" w:rsidTr="004A2273">
        <w:trPr>
          <w:trHeight w:val="454"/>
          <w:jc w:val="center"/>
        </w:trPr>
        <w:tc>
          <w:tcPr>
            <w:tcW w:w="379" w:type="pct"/>
            <w:shd w:val="clear" w:color="000000" w:fill="FFFFFF"/>
            <w:vAlign w:val="center"/>
            <w:hideMark/>
          </w:tcPr>
          <w:p w14:paraId="0C3A4CB5" w14:textId="77777777" w:rsidR="003A003E" w:rsidRPr="00C85AB7" w:rsidRDefault="003A003E" w:rsidP="00BD6886">
            <w:pPr>
              <w:jc w:val="center"/>
              <w:rPr>
                <w:rFonts w:ascii="Times New Roman" w:hAnsi="Times New Roman"/>
                <w:color w:val="000000"/>
                <w:lang w:val="en-AU" w:eastAsia="en-AU"/>
              </w:rPr>
            </w:pPr>
          </w:p>
        </w:tc>
        <w:tc>
          <w:tcPr>
            <w:tcW w:w="1193" w:type="pct"/>
            <w:shd w:val="clear" w:color="000000" w:fill="FFFFFF"/>
            <w:vAlign w:val="center"/>
            <w:hideMark/>
          </w:tcPr>
          <w:p w14:paraId="339D7F91" w14:textId="77777777" w:rsidR="003A003E" w:rsidRPr="00C85AB7" w:rsidRDefault="003A003E" w:rsidP="00BD6886">
            <w:pPr>
              <w:rPr>
                <w:rFonts w:ascii="Times New Roman" w:hAnsi="Times New Roman"/>
                <w:color w:val="000000"/>
                <w:lang w:val="en-AU" w:eastAsia="en-AU"/>
              </w:rPr>
            </w:pPr>
            <w:r w:rsidRPr="00C85AB7">
              <w:rPr>
                <w:rFonts w:ascii="Times New Roman" w:hAnsi="Times New Roman"/>
                <w:color w:val="000000"/>
                <w:lang w:val="en-AU" w:eastAsia="en-AU"/>
              </w:rPr>
              <w:t>Điện thương phẩm</w:t>
            </w:r>
          </w:p>
        </w:tc>
        <w:tc>
          <w:tcPr>
            <w:tcW w:w="524" w:type="pct"/>
            <w:shd w:val="clear" w:color="000000" w:fill="FFFFFF"/>
            <w:vAlign w:val="center"/>
            <w:hideMark/>
          </w:tcPr>
          <w:p w14:paraId="3C339FEA" w14:textId="77777777" w:rsidR="003A003E" w:rsidRPr="00C85AB7" w:rsidRDefault="003A003E" w:rsidP="00BD6886">
            <w:pPr>
              <w:rPr>
                <w:rFonts w:ascii="Times New Roman" w:hAnsi="Times New Roman"/>
                <w:color w:val="000000"/>
                <w:lang w:val="en-AU" w:eastAsia="en-AU"/>
              </w:rPr>
            </w:pPr>
            <w:r w:rsidRPr="00C85AB7">
              <w:rPr>
                <w:rFonts w:ascii="Times New Roman" w:hAnsi="Times New Roman"/>
                <w:color w:val="000000"/>
                <w:lang w:val="en-AU" w:eastAsia="en-AU"/>
              </w:rPr>
              <w:t>Triệu Kwh</w:t>
            </w:r>
          </w:p>
        </w:tc>
        <w:tc>
          <w:tcPr>
            <w:tcW w:w="762" w:type="pct"/>
            <w:shd w:val="clear" w:color="000000" w:fill="FFFFFF"/>
            <w:vAlign w:val="center"/>
            <w:hideMark/>
          </w:tcPr>
          <w:p w14:paraId="238A9D5D" w14:textId="45954708" w:rsidR="003A003E" w:rsidRPr="00C85AB7" w:rsidRDefault="003A003E" w:rsidP="00BD6886">
            <w:pPr>
              <w:jc w:val="right"/>
              <w:rPr>
                <w:rFonts w:ascii="Times New Roman" w:hAnsi="Times New Roman"/>
                <w:color w:val="000000"/>
                <w:lang w:val="en-AU" w:eastAsia="en-AU"/>
              </w:rPr>
            </w:pPr>
            <w:r w:rsidRPr="00C85AB7">
              <w:rPr>
                <w:rFonts w:ascii="Times New Roman" w:hAnsi="Times New Roman"/>
                <w:color w:val="000000"/>
                <w:lang w:val="en-AU" w:eastAsia="en-AU"/>
              </w:rPr>
              <w:t>8</w:t>
            </w:r>
            <w:r w:rsidR="0096616F" w:rsidRPr="00C85AB7">
              <w:rPr>
                <w:rFonts w:ascii="Times New Roman" w:hAnsi="Times New Roman"/>
                <w:color w:val="000000"/>
                <w:lang w:val="en-AU" w:eastAsia="en-AU"/>
              </w:rPr>
              <w:t>7.800</w:t>
            </w:r>
          </w:p>
        </w:tc>
        <w:tc>
          <w:tcPr>
            <w:tcW w:w="762" w:type="pct"/>
            <w:shd w:val="clear" w:color="000000" w:fill="FFFFFF"/>
            <w:vAlign w:val="center"/>
          </w:tcPr>
          <w:p w14:paraId="17C3CBF5" w14:textId="1DEA5619" w:rsidR="003A003E" w:rsidRPr="00C85AB7" w:rsidRDefault="006F7652" w:rsidP="00BD6886">
            <w:pPr>
              <w:jc w:val="right"/>
              <w:rPr>
                <w:rFonts w:ascii="Times New Roman" w:hAnsi="Times New Roman"/>
                <w:color w:val="000000"/>
                <w:lang w:val="en-AU" w:eastAsia="en-AU"/>
              </w:rPr>
            </w:pPr>
            <w:r w:rsidRPr="00C85AB7">
              <w:rPr>
                <w:rFonts w:ascii="Times New Roman" w:hAnsi="Times New Roman"/>
                <w:color w:val="000000"/>
                <w:lang w:val="en-AU" w:eastAsia="en-AU"/>
              </w:rPr>
              <w:t>93.178</w:t>
            </w:r>
          </w:p>
        </w:tc>
        <w:tc>
          <w:tcPr>
            <w:tcW w:w="1380" w:type="pct"/>
            <w:shd w:val="clear" w:color="000000" w:fill="FFFFFF"/>
            <w:vAlign w:val="center"/>
            <w:hideMark/>
          </w:tcPr>
          <w:p w14:paraId="4D74414E" w14:textId="41F5CDC8" w:rsidR="003A003E" w:rsidRPr="00C85AB7" w:rsidRDefault="003A003E" w:rsidP="00BD6886">
            <w:pPr>
              <w:jc w:val="right"/>
              <w:rPr>
                <w:rFonts w:ascii="Times New Roman" w:hAnsi="Times New Roman"/>
                <w:color w:val="000000"/>
                <w:lang w:val="en-AU" w:eastAsia="en-AU"/>
              </w:rPr>
            </w:pPr>
          </w:p>
        </w:tc>
      </w:tr>
      <w:tr w:rsidR="003A003E" w:rsidRPr="00C85AB7" w14:paraId="03A75966" w14:textId="77777777" w:rsidTr="004A2273">
        <w:trPr>
          <w:trHeight w:val="594"/>
          <w:jc w:val="center"/>
        </w:trPr>
        <w:tc>
          <w:tcPr>
            <w:tcW w:w="379" w:type="pct"/>
            <w:shd w:val="clear" w:color="000000" w:fill="FFFFFF"/>
            <w:vAlign w:val="center"/>
            <w:hideMark/>
          </w:tcPr>
          <w:p w14:paraId="3DE576AE" w14:textId="77777777" w:rsidR="003A003E" w:rsidRPr="00C85AB7" w:rsidRDefault="003A003E" w:rsidP="00BD6886">
            <w:pPr>
              <w:jc w:val="center"/>
              <w:rPr>
                <w:rFonts w:ascii="Times New Roman" w:hAnsi="Times New Roman"/>
                <w:lang w:val="en-AU" w:eastAsia="en-AU"/>
              </w:rPr>
            </w:pPr>
            <w:r w:rsidRPr="00C85AB7">
              <w:rPr>
                <w:rFonts w:ascii="Times New Roman" w:hAnsi="Times New Roman"/>
                <w:lang w:eastAsia="en-AU"/>
              </w:rPr>
              <w:t>2</w:t>
            </w:r>
          </w:p>
        </w:tc>
        <w:tc>
          <w:tcPr>
            <w:tcW w:w="1193" w:type="pct"/>
            <w:shd w:val="clear" w:color="000000" w:fill="FFFFFF"/>
            <w:vAlign w:val="center"/>
            <w:hideMark/>
          </w:tcPr>
          <w:p w14:paraId="2706C38F" w14:textId="77777777" w:rsidR="003A003E" w:rsidRPr="00C85AB7" w:rsidRDefault="003A003E" w:rsidP="00BD6886">
            <w:pPr>
              <w:rPr>
                <w:rFonts w:ascii="Times New Roman" w:hAnsi="Times New Roman"/>
                <w:lang w:val="en-AU" w:eastAsia="en-AU"/>
              </w:rPr>
            </w:pPr>
            <w:r w:rsidRPr="00C85AB7">
              <w:rPr>
                <w:rFonts w:ascii="Times New Roman" w:hAnsi="Times New Roman"/>
                <w:lang w:eastAsia="en-AU"/>
              </w:rPr>
              <w:t>Tổng doanh thu</w:t>
            </w:r>
          </w:p>
        </w:tc>
        <w:tc>
          <w:tcPr>
            <w:tcW w:w="524" w:type="pct"/>
            <w:shd w:val="clear" w:color="000000" w:fill="FFFFFF"/>
            <w:vAlign w:val="center"/>
            <w:hideMark/>
          </w:tcPr>
          <w:p w14:paraId="49891054" w14:textId="77777777" w:rsidR="003A003E" w:rsidRPr="00C85AB7" w:rsidRDefault="003A003E" w:rsidP="00BD6886">
            <w:pPr>
              <w:jc w:val="center"/>
              <w:rPr>
                <w:rFonts w:ascii="Times New Roman" w:hAnsi="Times New Roman"/>
                <w:lang w:val="en-AU" w:eastAsia="en-AU"/>
              </w:rPr>
            </w:pPr>
            <w:r w:rsidRPr="00C85AB7">
              <w:rPr>
                <w:rFonts w:ascii="Times New Roman" w:hAnsi="Times New Roman"/>
                <w:lang w:eastAsia="en-AU"/>
              </w:rPr>
              <w:t>Tỷ đồng</w:t>
            </w:r>
          </w:p>
        </w:tc>
        <w:tc>
          <w:tcPr>
            <w:tcW w:w="762" w:type="pct"/>
            <w:shd w:val="clear" w:color="000000" w:fill="FFFFFF"/>
            <w:vAlign w:val="center"/>
          </w:tcPr>
          <w:p w14:paraId="2A443604" w14:textId="38533D7D" w:rsidR="003A003E" w:rsidRPr="00C85AB7" w:rsidRDefault="009E31A6" w:rsidP="00BD6886">
            <w:pPr>
              <w:jc w:val="right"/>
              <w:rPr>
                <w:rFonts w:ascii="Times New Roman" w:hAnsi="Times New Roman"/>
                <w:lang w:val="en-AU" w:eastAsia="en-AU"/>
              </w:rPr>
            </w:pPr>
            <w:r w:rsidRPr="00C85AB7">
              <w:rPr>
                <w:rFonts w:ascii="Times New Roman" w:hAnsi="Times New Roman"/>
                <w:lang w:val="en-AU" w:eastAsia="en-AU"/>
              </w:rPr>
              <w:t>187.722.424</w:t>
            </w:r>
          </w:p>
        </w:tc>
        <w:tc>
          <w:tcPr>
            <w:tcW w:w="762" w:type="pct"/>
            <w:shd w:val="clear" w:color="000000" w:fill="FFFFFF"/>
            <w:vAlign w:val="center"/>
          </w:tcPr>
          <w:p w14:paraId="15D90695" w14:textId="1DC2915F" w:rsidR="003A003E" w:rsidRPr="00C85AB7" w:rsidRDefault="00F42D99" w:rsidP="00BD6886">
            <w:pPr>
              <w:jc w:val="right"/>
              <w:rPr>
                <w:rFonts w:ascii="Times New Roman" w:hAnsi="Times New Roman"/>
                <w:lang w:val="en-AU" w:eastAsia="en-AU"/>
              </w:rPr>
            </w:pPr>
            <w:r w:rsidRPr="00C85AB7">
              <w:rPr>
                <w:rFonts w:ascii="Times New Roman" w:hAnsi="Times New Roman"/>
                <w:lang w:val="en-AU" w:eastAsia="en-AU"/>
              </w:rPr>
              <w:t>185.688</w:t>
            </w:r>
            <w:r w:rsidR="006F13F2" w:rsidRPr="00C85AB7">
              <w:rPr>
                <w:rFonts w:ascii="Times New Roman" w:hAnsi="Times New Roman"/>
                <w:lang w:val="en-AU" w:eastAsia="en-AU"/>
              </w:rPr>
              <w:t>.443</w:t>
            </w:r>
          </w:p>
        </w:tc>
        <w:tc>
          <w:tcPr>
            <w:tcW w:w="1380" w:type="pct"/>
            <w:shd w:val="clear" w:color="000000" w:fill="FFFFFF"/>
            <w:vAlign w:val="center"/>
          </w:tcPr>
          <w:p w14:paraId="41DE2E69" w14:textId="67B7DDE7" w:rsidR="003A003E" w:rsidRPr="00C85AB7" w:rsidRDefault="00B64273" w:rsidP="00BD6886">
            <w:pPr>
              <w:jc w:val="right"/>
              <w:rPr>
                <w:rFonts w:ascii="Times New Roman" w:hAnsi="Times New Roman"/>
                <w:lang w:val="en-AU" w:eastAsia="en-AU"/>
              </w:rPr>
            </w:pPr>
            <w:r w:rsidRPr="00C85AB7">
              <w:rPr>
                <w:rFonts w:ascii="Times New Roman" w:hAnsi="Times New Roman"/>
                <w:lang w:val="en-AU" w:eastAsia="en-AU"/>
              </w:rPr>
              <w:t>188.977</w:t>
            </w:r>
            <w:r w:rsidR="006F13F2" w:rsidRPr="00C85AB7">
              <w:rPr>
                <w:rFonts w:ascii="Times New Roman" w:hAnsi="Times New Roman"/>
                <w:lang w:val="en-AU" w:eastAsia="en-AU"/>
              </w:rPr>
              <w:t>.856</w:t>
            </w:r>
          </w:p>
        </w:tc>
      </w:tr>
      <w:tr w:rsidR="003A003E" w:rsidRPr="00C85AB7" w14:paraId="205E6685" w14:textId="77777777" w:rsidTr="004A2273">
        <w:trPr>
          <w:trHeight w:val="702"/>
          <w:jc w:val="center"/>
        </w:trPr>
        <w:tc>
          <w:tcPr>
            <w:tcW w:w="379" w:type="pct"/>
            <w:shd w:val="clear" w:color="000000" w:fill="FFFFFF"/>
            <w:vAlign w:val="center"/>
            <w:hideMark/>
          </w:tcPr>
          <w:p w14:paraId="461D5D12" w14:textId="77777777" w:rsidR="003A003E" w:rsidRPr="00C85AB7" w:rsidRDefault="003A003E" w:rsidP="00BD6886">
            <w:pPr>
              <w:jc w:val="center"/>
              <w:rPr>
                <w:rFonts w:ascii="Times New Roman" w:hAnsi="Times New Roman"/>
                <w:color w:val="000000"/>
                <w:lang w:val="en-AU" w:eastAsia="en-AU"/>
              </w:rPr>
            </w:pPr>
            <w:r w:rsidRPr="00C85AB7">
              <w:rPr>
                <w:rFonts w:ascii="Times New Roman" w:hAnsi="Times New Roman"/>
                <w:color w:val="000000"/>
                <w:lang w:eastAsia="en-AU"/>
              </w:rPr>
              <w:lastRenderedPageBreak/>
              <w:t>3</w:t>
            </w:r>
          </w:p>
        </w:tc>
        <w:tc>
          <w:tcPr>
            <w:tcW w:w="1193" w:type="pct"/>
            <w:shd w:val="clear" w:color="000000" w:fill="FFFFFF"/>
            <w:vAlign w:val="center"/>
            <w:hideMark/>
          </w:tcPr>
          <w:p w14:paraId="6F884C29" w14:textId="77777777" w:rsidR="003A003E" w:rsidRPr="00C85AB7" w:rsidRDefault="003A003E" w:rsidP="00BD6886">
            <w:pPr>
              <w:rPr>
                <w:rFonts w:ascii="Times New Roman" w:hAnsi="Times New Roman"/>
                <w:color w:val="000000"/>
                <w:lang w:val="en-AU" w:eastAsia="en-AU"/>
              </w:rPr>
            </w:pPr>
            <w:r w:rsidRPr="00C85AB7">
              <w:rPr>
                <w:rFonts w:ascii="Times New Roman" w:hAnsi="Times New Roman"/>
                <w:color w:val="000000"/>
                <w:lang w:eastAsia="en-AU"/>
              </w:rPr>
              <w:t>Lợi nhuận trước thuế</w:t>
            </w:r>
          </w:p>
        </w:tc>
        <w:tc>
          <w:tcPr>
            <w:tcW w:w="524" w:type="pct"/>
            <w:shd w:val="clear" w:color="000000" w:fill="FFFFFF"/>
            <w:vAlign w:val="center"/>
            <w:hideMark/>
          </w:tcPr>
          <w:p w14:paraId="5ADEABD1" w14:textId="77777777" w:rsidR="003A003E" w:rsidRPr="00C85AB7" w:rsidRDefault="003A003E" w:rsidP="00BD6886">
            <w:pPr>
              <w:jc w:val="center"/>
              <w:rPr>
                <w:rFonts w:ascii="Times New Roman" w:hAnsi="Times New Roman"/>
                <w:color w:val="000000"/>
                <w:lang w:val="en-AU" w:eastAsia="en-AU"/>
              </w:rPr>
            </w:pPr>
            <w:r w:rsidRPr="00C85AB7">
              <w:rPr>
                <w:rFonts w:ascii="Times New Roman" w:hAnsi="Times New Roman"/>
                <w:color w:val="000000"/>
                <w:lang w:eastAsia="en-AU"/>
              </w:rPr>
              <w:t>Tỷ đồng</w:t>
            </w:r>
          </w:p>
        </w:tc>
        <w:tc>
          <w:tcPr>
            <w:tcW w:w="762" w:type="pct"/>
            <w:shd w:val="clear" w:color="000000" w:fill="FFFFFF"/>
            <w:vAlign w:val="center"/>
            <w:hideMark/>
          </w:tcPr>
          <w:p w14:paraId="2B72528F" w14:textId="5CD2525C" w:rsidR="003A003E" w:rsidRPr="00C85AB7" w:rsidRDefault="00B46BC5" w:rsidP="00BD6886">
            <w:pPr>
              <w:jc w:val="right"/>
              <w:rPr>
                <w:rFonts w:ascii="Times New Roman" w:hAnsi="Times New Roman"/>
                <w:color w:val="000000"/>
                <w:lang w:val="en-AU" w:eastAsia="en-AU"/>
              </w:rPr>
            </w:pPr>
            <w:r w:rsidRPr="00C85AB7">
              <w:rPr>
                <w:rFonts w:ascii="Times New Roman" w:hAnsi="Times New Roman"/>
                <w:color w:val="000000"/>
                <w:lang w:val="en-AU" w:eastAsia="en-AU"/>
              </w:rPr>
              <w:t>500</w:t>
            </w:r>
          </w:p>
        </w:tc>
        <w:tc>
          <w:tcPr>
            <w:tcW w:w="762" w:type="pct"/>
            <w:shd w:val="clear" w:color="000000" w:fill="FFFFFF"/>
            <w:vAlign w:val="center"/>
            <w:hideMark/>
          </w:tcPr>
          <w:p w14:paraId="5BD6056C" w14:textId="279B3AD6" w:rsidR="003A003E" w:rsidRPr="00C85AB7" w:rsidRDefault="00C74F97" w:rsidP="00BD6886">
            <w:pPr>
              <w:jc w:val="right"/>
              <w:rPr>
                <w:rFonts w:ascii="Times New Roman" w:hAnsi="Times New Roman"/>
                <w:color w:val="000000"/>
                <w:lang w:val="en-AU" w:eastAsia="en-AU"/>
              </w:rPr>
            </w:pPr>
            <w:r w:rsidRPr="00C85AB7">
              <w:rPr>
                <w:rFonts w:ascii="Times New Roman" w:hAnsi="Times New Roman"/>
                <w:color w:val="000000"/>
                <w:lang w:val="en-AU" w:eastAsia="en-AU"/>
              </w:rPr>
              <w:t>603</w:t>
            </w:r>
          </w:p>
        </w:tc>
        <w:tc>
          <w:tcPr>
            <w:tcW w:w="1380" w:type="pct"/>
            <w:shd w:val="clear" w:color="000000" w:fill="FFFFFF"/>
            <w:vAlign w:val="center"/>
            <w:hideMark/>
          </w:tcPr>
          <w:p w14:paraId="3C9AF965" w14:textId="00792A52" w:rsidR="003A003E" w:rsidRPr="00C85AB7" w:rsidRDefault="00343BAE" w:rsidP="00BD6886">
            <w:pPr>
              <w:jc w:val="right"/>
              <w:rPr>
                <w:rFonts w:ascii="Times New Roman" w:hAnsi="Times New Roman"/>
                <w:color w:val="000000"/>
                <w:lang w:val="en-AU" w:eastAsia="en-AU"/>
              </w:rPr>
            </w:pPr>
            <w:r w:rsidRPr="00C85AB7">
              <w:rPr>
                <w:rFonts w:ascii="Times New Roman" w:hAnsi="Times New Roman"/>
                <w:color w:val="000000"/>
                <w:lang w:val="en-AU" w:eastAsia="en-AU"/>
              </w:rPr>
              <w:t>676</w:t>
            </w:r>
          </w:p>
        </w:tc>
      </w:tr>
      <w:tr w:rsidR="003A003E" w:rsidRPr="00C85AB7" w14:paraId="18BB09BD" w14:textId="77777777" w:rsidTr="004A2273">
        <w:trPr>
          <w:trHeight w:val="386"/>
          <w:jc w:val="center"/>
        </w:trPr>
        <w:tc>
          <w:tcPr>
            <w:tcW w:w="379" w:type="pct"/>
            <w:shd w:val="clear" w:color="000000" w:fill="FFFFFF"/>
            <w:vAlign w:val="center"/>
            <w:hideMark/>
          </w:tcPr>
          <w:p w14:paraId="608FB316" w14:textId="77777777" w:rsidR="003A003E" w:rsidRPr="00C85AB7" w:rsidRDefault="003A003E" w:rsidP="00BD6886">
            <w:pPr>
              <w:jc w:val="center"/>
              <w:rPr>
                <w:rFonts w:ascii="Times New Roman" w:hAnsi="Times New Roman"/>
                <w:color w:val="000000"/>
                <w:lang w:val="en-AU" w:eastAsia="en-AU"/>
              </w:rPr>
            </w:pPr>
            <w:r w:rsidRPr="00C85AB7">
              <w:rPr>
                <w:rFonts w:ascii="Times New Roman" w:hAnsi="Times New Roman"/>
                <w:color w:val="000000"/>
                <w:lang w:eastAsia="en-AU"/>
              </w:rPr>
              <w:t>4</w:t>
            </w:r>
          </w:p>
        </w:tc>
        <w:tc>
          <w:tcPr>
            <w:tcW w:w="1193" w:type="pct"/>
            <w:shd w:val="clear" w:color="000000" w:fill="FFFFFF"/>
            <w:vAlign w:val="center"/>
            <w:hideMark/>
          </w:tcPr>
          <w:p w14:paraId="03D64ABB" w14:textId="77777777" w:rsidR="003A003E" w:rsidRPr="00C85AB7" w:rsidRDefault="003A003E" w:rsidP="00BD6886">
            <w:pPr>
              <w:rPr>
                <w:rFonts w:ascii="Times New Roman" w:hAnsi="Times New Roman"/>
                <w:color w:val="000000"/>
                <w:lang w:val="en-AU" w:eastAsia="en-AU"/>
              </w:rPr>
            </w:pPr>
            <w:r w:rsidRPr="00C85AB7">
              <w:rPr>
                <w:rFonts w:ascii="Times New Roman" w:hAnsi="Times New Roman"/>
                <w:color w:val="000000"/>
                <w:lang w:eastAsia="en-AU"/>
              </w:rPr>
              <w:t>Lợi nhuận sau thuế</w:t>
            </w:r>
          </w:p>
        </w:tc>
        <w:tc>
          <w:tcPr>
            <w:tcW w:w="524" w:type="pct"/>
            <w:shd w:val="clear" w:color="000000" w:fill="FFFFFF"/>
            <w:vAlign w:val="center"/>
            <w:hideMark/>
          </w:tcPr>
          <w:p w14:paraId="4EFDA573" w14:textId="77777777" w:rsidR="003A003E" w:rsidRPr="00C85AB7" w:rsidRDefault="003A003E" w:rsidP="00BD6886">
            <w:pPr>
              <w:jc w:val="center"/>
              <w:rPr>
                <w:rFonts w:ascii="Times New Roman" w:hAnsi="Times New Roman"/>
                <w:color w:val="000000"/>
                <w:lang w:val="en-AU" w:eastAsia="en-AU"/>
              </w:rPr>
            </w:pPr>
            <w:r w:rsidRPr="00C85AB7">
              <w:rPr>
                <w:rFonts w:ascii="Times New Roman" w:hAnsi="Times New Roman"/>
                <w:color w:val="000000"/>
                <w:lang w:eastAsia="en-AU"/>
              </w:rPr>
              <w:t>Tỷ đồng</w:t>
            </w:r>
          </w:p>
        </w:tc>
        <w:tc>
          <w:tcPr>
            <w:tcW w:w="762" w:type="pct"/>
            <w:shd w:val="clear" w:color="000000" w:fill="FFFFFF"/>
            <w:vAlign w:val="center"/>
            <w:hideMark/>
          </w:tcPr>
          <w:p w14:paraId="73C10B7C" w14:textId="12AD85E8" w:rsidR="003A003E" w:rsidRPr="00C85AB7" w:rsidRDefault="00B84049" w:rsidP="00BD6886">
            <w:pPr>
              <w:jc w:val="right"/>
              <w:rPr>
                <w:rFonts w:ascii="Times New Roman" w:hAnsi="Times New Roman"/>
                <w:color w:val="000000"/>
                <w:lang w:val="en-AU" w:eastAsia="en-AU"/>
              </w:rPr>
            </w:pPr>
            <w:r w:rsidRPr="00C85AB7">
              <w:rPr>
                <w:rFonts w:ascii="Times New Roman" w:hAnsi="Times New Roman"/>
                <w:color w:val="000000"/>
                <w:lang w:val="en-AU" w:eastAsia="en-AU"/>
              </w:rPr>
              <w:t>400</w:t>
            </w:r>
            <w:r w:rsidR="003A003E" w:rsidRPr="00C85AB7">
              <w:rPr>
                <w:rFonts w:ascii="Times New Roman" w:hAnsi="Times New Roman"/>
                <w:color w:val="000000"/>
                <w:lang w:val="en-AU" w:eastAsia="en-AU"/>
              </w:rPr>
              <w:t> </w:t>
            </w:r>
          </w:p>
        </w:tc>
        <w:tc>
          <w:tcPr>
            <w:tcW w:w="762" w:type="pct"/>
            <w:shd w:val="clear" w:color="000000" w:fill="FFFFFF"/>
            <w:vAlign w:val="center"/>
            <w:hideMark/>
          </w:tcPr>
          <w:p w14:paraId="4FE284AA" w14:textId="16194820" w:rsidR="003A003E" w:rsidRPr="00C85AB7" w:rsidRDefault="007B21FD" w:rsidP="00BD6886">
            <w:pPr>
              <w:jc w:val="right"/>
              <w:rPr>
                <w:rFonts w:ascii="Times New Roman" w:hAnsi="Times New Roman"/>
                <w:color w:val="000000"/>
                <w:lang w:val="en-AU" w:eastAsia="en-AU"/>
              </w:rPr>
            </w:pPr>
            <w:r w:rsidRPr="00C85AB7">
              <w:rPr>
                <w:rFonts w:ascii="Times New Roman" w:hAnsi="Times New Roman"/>
                <w:color w:val="000000"/>
                <w:lang w:val="en-AU" w:eastAsia="en-AU"/>
              </w:rPr>
              <w:t>541</w:t>
            </w:r>
          </w:p>
        </w:tc>
        <w:tc>
          <w:tcPr>
            <w:tcW w:w="1380" w:type="pct"/>
            <w:shd w:val="clear" w:color="000000" w:fill="FFFFFF"/>
            <w:vAlign w:val="center"/>
            <w:hideMark/>
          </w:tcPr>
          <w:p w14:paraId="400847E6" w14:textId="59109DFC" w:rsidR="003A003E" w:rsidRPr="00C85AB7" w:rsidRDefault="005D57BA" w:rsidP="00BD6886">
            <w:pPr>
              <w:jc w:val="right"/>
              <w:rPr>
                <w:rFonts w:ascii="Times New Roman" w:hAnsi="Times New Roman"/>
                <w:color w:val="000000"/>
                <w:lang w:val="en-AU" w:eastAsia="en-AU"/>
              </w:rPr>
            </w:pPr>
            <w:r w:rsidRPr="00C85AB7">
              <w:rPr>
                <w:rFonts w:ascii="Times New Roman" w:hAnsi="Times New Roman"/>
                <w:color w:val="000000"/>
                <w:lang w:val="en-AU" w:eastAsia="en-AU"/>
              </w:rPr>
              <w:t>599</w:t>
            </w:r>
          </w:p>
        </w:tc>
      </w:tr>
      <w:tr w:rsidR="003A003E" w:rsidRPr="00C85AB7" w14:paraId="58DA4E9E" w14:textId="77777777" w:rsidTr="004A2273">
        <w:trPr>
          <w:trHeight w:val="732"/>
          <w:jc w:val="center"/>
        </w:trPr>
        <w:tc>
          <w:tcPr>
            <w:tcW w:w="379" w:type="pct"/>
            <w:shd w:val="clear" w:color="000000" w:fill="FFFFFF"/>
            <w:vAlign w:val="center"/>
            <w:hideMark/>
          </w:tcPr>
          <w:p w14:paraId="5A716090" w14:textId="77777777" w:rsidR="003A003E" w:rsidRPr="00C85AB7" w:rsidRDefault="003A003E" w:rsidP="00BD6886">
            <w:pPr>
              <w:jc w:val="center"/>
              <w:rPr>
                <w:rFonts w:ascii="Times New Roman" w:hAnsi="Times New Roman"/>
                <w:color w:val="000000"/>
                <w:lang w:val="en-AU" w:eastAsia="en-AU"/>
              </w:rPr>
            </w:pPr>
            <w:r w:rsidRPr="00C85AB7">
              <w:rPr>
                <w:rFonts w:ascii="Times New Roman" w:hAnsi="Times New Roman"/>
                <w:color w:val="000000"/>
                <w:lang w:eastAsia="en-AU"/>
              </w:rPr>
              <w:t>5</w:t>
            </w:r>
          </w:p>
        </w:tc>
        <w:tc>
          <w:tcPr>
            <w:tcW w:w="1193" w:type="pct"/>
            <w:shd w:val="clear" w:color="000000" w:fill="FFFFFF"/>
            <w:vAlign w:val="center"/>
            <w:hideMark/>
          </w:tcPr>
          <w:p w14:paraId="4A926A66" w14:textId="77777777" w:rsidR="003A003E" w:rsidRPr="00C85AB7" w:rsidRDefault="003A003E" w:rsidP="00BD6886">
            <w:pPr>
              <w:rPr>
                <w:rFonts w:ascii="Times New Roman" w:hAnsi="Times New Roman"/>
                <w:color w:val="000000"/>
                <w:lang w:val="en-AU" w:eastAsia="en-AU"/>
              </w:rPr>
            </w:pPr>
            <w:r w:rsidRPr="00C85AB7">
              <w:rPr>
                <w:rFonts w:ascii="Times New Roman" w:hAnsi="Times New Roman"/>
                <w:color w:val="000000"/>
                <w:lang w:eastAsia="en-AU"/>
              </w:rPr>
              <w:t>Thuế và các khoản đã nộp Nhà nước</w:t>
            </w:r>
          </w:p>
        </w:tc>
        <w:tc>
          <w:tcPr>
            <w:tcW w:w="524" w:type="pct"/>
            <w:shd w:val="clear" w:color="000000" w:fill="FFFFFF"/>
            <w:vAlign w:val="center"/>
            <w:hideMark/>
          </w:tcPr>
          <w:p w14:paraId="6E08AF15" w14:textId="77777777" w:rsidR="003A003E" w:rsidRPr="00C85AB7" w:rsidRDefault="003A003E" w:rsidP="00BD6886">
            <w:pPr>
              <w:jc w:val="center"/>
              <w:rPr>
                <w:rFonts w:ascii="Times New Roman" w:hAnsi="Times New Roman"/>
                <w:color w:val="000000"/>
                <w:lang w:val="en-AU" w:eastAsia="en-AU"/>
              </w:rPr>
            </w:pPr>
            <w:r w:rsidRPr="00C85AB7">
              <w:rPr>
                <w:rFonts w:ascii="Times New Roman" w:hAnsi="Times New Roman"/>
                <w:color w:val="000000"/>
                <w:lang w:eastAsia="en-AU"/>
              </w:rPr>
              <w:t>Tỷ đồng</w:t>
            </w:r>
          </w:p>
        </w:tc>
        <w:tc>
          <w:tcPr>
            <w:tcW w:w="762" w:type="pct"/>
            <w:shd w:val="clear" w:color="000000" w:fill="FFFFFF"/>
            <w:vAlign w:val="center"/>
            <w:hideMark/>
          </w:tcPr>
          <w:p w14:paraId="5E31A546" w14:textId="77777777" w:rsidR="003A003E" w:rsidRPr="00C85AB7" w:rsidRDefault="003A003E" w:rsidP="00BD6886">
            <w:pPr>
              <w:jc w:val="right"/>
              <w:rPr>
                <w:rFonts w:ascii="Times New Roman" w:hAnsi="Times New Roman"/>
                <w:color w:val="000000"/>
                <w:lang w:val="en-AU" w:eastAsia="en-AU"/>
              </w:rPr>
            </w:pPr>
            <w:r w:rsidRPr="00C85AB7">
              <w:rPr>
                <w:rFonts w:ascii="Times New Roman" w:hAnsi="Times New Roman"/>
                <w:color w:val="000000"/>
                <w:lang w:val="en-AU" w:eastAsia="en-AU"/>
              </w:rPr>
              <w:t> </w:t>
            </w:r>
          </w:p>
        </w:tc>
        <w:tc>
          <w:tcPr>
            <w:tcW w:w="762" w:type="pct"/>
            <w:shd w:val="clear" w:color="000000" w:fill="FFFFFF"/>
            <w:vAlign w:val="center"/>
            <w:hideMark/>
          </w:tcPr>
          <w:p w14:paraId="319E56F5" w14:textId="76B26777" w:rsidR="003A003E" w:rsidRPr="00C85AB7" w:rsidRDefault="00603E6A" w:rsidP="00BD6886">
            <w:pPr>
              <w:jc w:val="right"/>
              <w:rPr>
                <w:rFonts w:ascii="Times New Roman" w:hAnsi="Times New Roman"/>
                <w:color w:val="000000"/>
                <w:lang w:val="en-AU" w:eastAsia="en-AU"/>
              </w:rPr>
            </w:pPr>
            <w:r w:rsidRPr="00C85AB7">
              <w:rPr>
                <w:rFonts w:ascii="Times New Roman" w:hAnsi="Times New Roman"/>
                <w:color w:val="000000"/>
                <w:lang w:val="en-AU" w:eastAsia="en-AU"/>
              </w:rPr>
              <w:t>808</w:t>
            </w:r>
          </w:p>
        </w:tc>
        <w:tc>
          <w:tcPr>
            <w:tcW w:w="1380" w:type="pct"/>
            <w:shd w:val="clear" w:color="000000" w:fill="FFFFFF"/>
            <w:vAlign w:val="center"/>
          </w:tcPr>
          <w:p w14:paraId="227AB764" w14:textId="57B8703F" w:rsidR="003A003E" w:rsidRPr="00C85AB7" w:rsidRDefault="00C344EB" w:rsidP="00BD6886">
            <w:pPr>
              <w:jc w:val="right"/>
              <w:rPr>
                <w:rFonts w:ascii="Times New Roman" w:hAnsi="Times New Roman"/>
                <w:color w:val="000000"/>
                <w:lang w:val="en-AU" w:eastAsia="en-AU"/>
              </w:rPr>
            </w:pPr>
            <w:r w:rsidRPr="00C85AB7">
              <w:rPr>
                <w:rFonts w:ascii="Times New Roman" w:hAnsi="Times New Roman"/>
                <w:color w:val="000000"/>
                <w:lang w:val="en-AU" w:eastAsia="en-AU"/>
              </w:rPr>
              <w:t>881</w:t>
            </w:r>
          </w:p>
        </w:tc>
      </w:tr>
      <w:tr w:rsidR="003A003E" w:rsidRPr="00C85AB7" w14:paraId="035023A0" w14:textId="77777777" w:rsidTr="004A2273">
        <w:trPr>
          <w:trHeight w:val="700"/>
          <w:jc w:val="center"/>
        </w:trPr>
        <w:tc>
          <w:tcPr>
            <w:tcW w:w="379" w:type="pct"/>
            <w:shd w:val="clear" w:color="000000" w:fill="FFFFFF"/>
            <w:vAlign w:val="center"/>
            <w:hideMark/>
          </w:tcPr>
          <w:p w14:paraId="4A06F4B1" w14:textId="77777777" w:rsidR="003A003E" w:rsidRPr="00C85AB7" w:rsidRDefault="003A003E" w:rsidP="00BD6886">
            <w:pPr>
              <w:jc w:val="center"/>
              <w:rPr>
                <w:rFonts w:ascii="Times New Roman" w:hAnsi="Times New Roman"/>
                <w:color w:val="000000"/>
                <w:lang w:val="en-AU" w:eastAsia="en-AU"/>
              </w:rPr>
            </w:pPr>
            <w:r w:rsidRPr="00C85AB7">
              <w:rPr>
                <w:rFonts w:ascii="Times New Roman" w:hAnsi="Times New Roman"/>
                <w:color w:val="000000"/>
                <w:lang w:eastAsia="en-AU"/>
              </w:rPr>
              <w:t>6</w:t>
            </w:r>
          </w:p>
        </w:tc>
        <w:tc>
          <w:tcPr>
            <w:tcW w:w="1193" w:type="pct"/>
            <w:shd w:val="clear" w:color="000000" w:fill="FFFFFF"/>
            <w:vAlign w:val="center"/>
            <w:hideMark/>
          </w:tcPr>
          <w:p w14:paraId="07E5F65B" w14:textId="77777777" w:rsidR="003A003E" w:rsidRPr="00C85AB7" w:rsidRDefault="003A003E" w:rsidP="00BD6886">
            <w:pPr>
              <w:rPr>
                <w:rFonts w:ascii="Times New Roman" w:hAnsi="Times New Roman"/>
                <w:color w:val="000000"/>
                <w:lang w:val="en-AU" w:eastAsia="en-AU"/>
              </w:rPr>
            </w:pPr>
            <w:r w:rsidRPr="00C85AB7">
              <w:rPr>
                <w:rFonts w:ascii="Times New Roman" w:hAnsi="Times New Roman"/>
                <w:color w:val="000000"/>
                <w:lang w:eastAsia="en-AU"/>
              </w:rPr>
              <w:t>Kim ngạch xuất nhập khẩu </w:t>
            </w:r>
            <w:r w:rsidRPr="00C85AB7">
              <w:rPr>
                <w:rFonts w:ascii="Times New Roman" w:hAnsi="Times New Roman"/>
                <w:i/>
                <w:iCs/>
                <w:color w:val="000000"/>
                <w:lang w:eastAsia="en-AU"/>
              </w:rPr>
              <w:t>(nếu có)</w:t>
            </w:r>
          </w:p>
        </w:tc>
        <w:tc>
          <w:tcPr>
            <w:tcW w:w="524" w:type="pct"/>
            <w:shd w:val="clear" w:color="000000" w:fill="FFFFFF"/>
            <w:vAlign w:val="center"/>
            <w:hideMark/>
          </w:tcPr>
          <w:p w14:paraId="1C28C28C" w14:textId="77777777" w:rsidR="003A003E" w:rsidRPr="00C85AB7" w:rsidRDefault="003A003E" w:rsidP="00BD6886">
            <w:pPr>
              <w:jc w:val="center"/>
              <w:rPr>
                <w:rFonts w:ascii="Times New Roman" w:hAnsi="Times New Roman"/>
                <w:color w:val="000000"/>
                <w:lang w:val="en-AU" w:eastAsia="en-AU"/>
              </w:rPr>
            </w:pPr>
            <w:r w:rsidRPr="00C85AB7">
              <w:rPr>
                <w:rFonts w:ascii="Times New Roman" w:hAnsi="Times New Roman"/>
                <w:color w:val="000000"/>
                <w:lang w:eastAsia="en-AU"/>
              </w:rPr>
              <w:t>Tỷ đồng</w:t>
            </w:r>
          </w:p>
        </w:tc>
        <w:tc>
          <w:tcPr>
            <w:tcW w:w="762" w:type="pct"/>
            <w:shd w:val="clear" w:color="000000" w:fill="FFFFFF"/>
            <w:vAlign w:val="center"/>
            <w:hideMark/>
          </w:tcPr>
          <w:p w14:paraId="62BC4541" w14:textId="77777777" w:rsidR="003A003E" w:rsidRPr="00C85AB7" w:rsidRDefault="003A003E" w:rsidP="00BD6886">
            <w:pPr>
              <w:jc w:val="right"/>
              <w:rPr>
                <w:rFonts w:ascii="Times New Roman" w:hAnsi="Times New Roman"/>
                <w:color w:val="000000"/>
                <w:lang w:val="en-AU" w:eastAsia="en-AU"/>
              </w:rPr>
            </w:pPr>
            <w:r w:rsidRPr="00C85AB7">
              <w:rPr>
                <w:rFonts w:ascii="Times New Roman" w:hAnsi="Times New Roman"/>
                <w:color w:val="000000"/>
                <w:lang w:val="en-AU" w:eastAsia="en-AU"/>
              </w:rPr>
              <w:t> </w:t>
            </w:r>
          </w:p>
        </w:tc>
        <w:tc>
          <w:tcPr>
            <w:tcW w:w="762" w:type="pct"/>
            <w:shd w:val="clear" w:color="000000" w:fill="FFFFFF"/>
            <w:vAlign w:val="center"/>
            <w:hideMark/>
          </w:tcPr>
          <w:p w14:paraId="6BB9CAFE" w14:textId="77777777" w:rsidR="003A003E" w:rsidRPr="00C85AB7" w:rsidRDefault="003A003E" w:rsidP="00BD6886">
            <w:pPr>
              <w:jc w:val="right"/>
              <w:rPr>
                <w:rFonts w:ascii="Times New Roman" w:hAnsi="Times New Roman"/>
                <w:color w:val="000000"/>
                <w:lang w:val="en-AU" w:eastAsia="en-AU"/>
              </w:rPr>
            </w:pPr>
            <w:r w:rsidRPr="00C85AB7">
              <w:rPr>
                <w:rFonts w:ascii="Times New Roman" w:hAnsi="Times New Roman"/>
                <w:color w:val="000000"/>
                <w:lang w:val="en-AU" w:eastAsia="en-AU"/>
              </w:rPr>
              <w:t> </w:t>
            </w:r>
          </w:p>
        </w:tc>
        <w:tc>
          <w:tcPr>
            <w:tcW w:w="1380" w:type="pct"/>
            <w:shd w:val="clear" w:color="000000" w:fill="FFFFFF"/>
            <w:vAlign w:val="center"/>
          </w:tcPr>
          <w:p w14:paraId="51AD6031" w14:textId="77777777" w:rsidR="003A003E" w:rsidRPr="00C85AB7" w:rsidRDefault="003A003E" w:rsidP="00BD6886">
            <w:pPr>
              <w:jc w:val="right"/>
              <w:rPr>
                <w:rFonts w:ascii="Times New Roman" w:hAnsi="Times New Roman"/>
                <w:color w:val="000000"/>
                <w:lang w:val="en-AU" w:eastAsia="en-AU"/>
              </w:rPr>
            </w:pPr>
          </w:p>
        </w:tc>
      </w:tr>
      <w:tr w:rsidR="003A003E" w:rsidRPr="00C85AB7" w14:paraId="3C879FB0" w14:textId="77777777" w:rsidTr="004A2273">
        <w:trPr>
          <w:trHeight w:val="696"/>
          <w:jc w:val="center"/>
        </w:trPr>
        <w:tc>
          <w:tcPr>
            <w:tcW w:w="379" w:type="pct"/>
            <w:shd w:val="clear" w:color="000000" w:fill="FFFFFF"/>
            <w:vAlign w:val="center"/>
            <w:hideMark/>
          </w:tcPr>
          <w:p w14:paraId="34737336" w14:textId="77777777" w:rsidR="003A003E" w:rsidRPr="00C85AB7" w:rsidRDefault="003A003E" w:rsidP="00BD6886">
            <w:pPr>
              <w:jc w:val="center"/>
              <w:rPr>
                <w:rFonts w:ascii="Times New Roman" w:hAnsi="Times New Roman"/>
                <w:color w:val="000000"/>
                <w:lang w:val="en-AU" w:eastAsia="en-AU"/>
              </w:rPr>
            </w:pPr>
            <w:r w:rsidRPr="00C85AB7">
              <w:rPr>
                <w:rFonts w:ascii="Times New Roman" w:hAnsi="Times New Roman"/>
                <w:color w:val="000000"/>
                <w:lang w:eastAsia="en-AU"/>
              </w:rPr>
              <w:t>7</w:t>
            </w:r>
          </w:p>
        </w:tc>
        <w:tc>
          <w:tcPr>
            <w:tcW w:w="1193" w:type="pct"/>
            <w:shd w:val="clear" w:color="000000" w:fill="FFFFFF"/>
            <w:vAlign w:val="center"/>
            <w:hideMark/>
          </w:tcPr>
          <w:p w14:paraId="4C17C067" w14:textId="77777777" w:rsidR="003A003E" w:rsidRPr="00C85AB7" w:rsidRDefault="003A003E" w:rsidP="00BD6886">
            <w:pPr>
              <w:rPr>
                <w:rFonts w:ascii="Times New Roman" w:hAnsi="Times New Roman"/>
                <w:color w:val="000000"/>
                <w:lang w:val="en-AU" w:eastAsia="en-AU"/>
              </w:rPr>
            </w:pPr>
            <w:r w:rsidRPr="00C85AB7">
              <w:rPr>
                <w:rFonts w:ascii="Times New Roman" w:hAnsi="Times New Roman"/>
                <w:color w:val="000000"/>
                <w:lang w:eastAsia="en-AU"/>
              </w:rPr>
              <w:t>Sản phẩm dịch vụ công ích (</w:t>
            </w:r>
            <w:r w:rsidRPr="00C85AB7">
              <w:rPr>
                <w:rFonts w:ascii="Times New Roman" w:hAnsi="Times New Roman"/>
                <w:i/>
                <w:iCs/>
                <w:color w:val="000000"/>
                <w:lang w:eastAsia="en-AU"/>
              </w:rPr>
              <w:t>nếu có)</w:t>
            </w:r>
          </w:p>
        </w:tc>
        <w:tc>
          <w:tcPr>
            <w:tcW w:w="524" w:type="pct"/>
            <w:shd w:val="clear" w:color="000000" w:fill="FFFFFF"/>
            <w:vAlign w:val="center"/>
            <w:hideMark/>
          </w:tcPr>
          <w:p w14:paraId="463CFB78" w14:textId="77777777" w:rsidR="003A003E" w:rsidRPr="00C85AB7" w:rsidRDefault="003A003E" w:rsidP="00BD6886">
            <w:pPr>
              <w:rPr>
                <w:rFonts w:ascii="Times New Roman" w:hAnsi="Times New Roman"/>
                <w:color w:val="000000"/>
                <w:lang w:val="en-AU" w:eastAsia="en-AU"/>
              </w:rPr>
            </w:pPr>
            <w:r w:rsidRPr="00C85AB7">
              <w:rPr>
                <w:rFonts w:ascii="Times New Roman" w:hAnsi="Times New Roman"/>
                <w:color w:val="000000"/>
                <w:lang w:val="en-AU" w:eastAsia="en-AU"/>
              </w:rPr>
              <w:t> </w:t>
            </w:r>
          </w:p>
        </w:tc>
        <w:tc>
          <w:tcPr>
            <w:tcW w:w="762" w:type="pct"/>
            <w:shd w:val="clear" w:color="000000" w:fill="FFFFFF"/>
            <w:vAlign w:val="center"/>
            <w:hideMark/>
          </w:tcPr>
          <w:p w14:paraId="2C881272" w14:textId="77777777" w:rsidR="003A003E" w:rsidRPr="00C85AB7" w:rsidRDefault="003A003E" w:rsidP="00BD6886">
            <w:pPr>
              <w:jc w:val="right"/>
              <w:rPr>
                <w:rFonts w:ascii="Times New Roman" w:hAnsi="Times New Roman"/>
                <w:color w:val="000000"/>
                <w:lang w:val="en-AU" w:eastAsia="en-AU"/>
              </w:rPr>
            </w:pPr>
            <w:r w:rsidRPr="00C85AB7">
              <w:rPr>
                <w:rFonts w:ascii="Times New Roman" w:hAnsi="Times New Roman"/>
                <w:color w:val="000000"/>
                <w:lang w:val="en-AU" w:eastAsia="en-AU"/>
              </w:rPr>
              <w:t> </w:t>
            </w:r>
          </w:p>
        </w:tc>
        <w:tc>
          <w:tcPr>
            <w:tcW w:w="762" w:type="pct"/>
            <w:shd w:val="clear" w:color="000000" w:fill="FFFFFF"/>
            <w:vAlign w:val="center"/>
            <w:hideMark/>
          </w:tcPr>
          <w:p w14:paraId="7B386FCF" w14:textId="77777777" w:rsidR="003A003E" w:rsidRPr="00C85AB7" w:rsidRDefault="003A003E" w:rsidP="00BD6886">
            <w:pPr>
              <w:jc w:val="right"/>
              <w:rPr>
                <w:rFonts w:ascii="Times New Roman" w:hAnsi="Times New Roman"/>
                <w:color w:val="000000"/>
                <w:lang w:val="en-AU" w:eastAsia="en-AU"/>
              </w:rPr>
            </w:pPr>
            <w:r w:rsidRPr="00C85AB7">
              <w:rPr>
                <w:rFonts w:ascii="Times New Roman" w:hAnsi="Times New Roman"/>
                <w:color w:val="000000"/>
                <w:lang w:val="en-AU" w:eastAsia="en-AU"/>
              </w:rPr>
              <w:t> </w:t>
            </w:r>
          </w:p>
        </w:tc>
        <w:tc>
          <w:tcPr>
            <w:tcW w:w="1380" w:type="pct"/>
            <w:shd w:val="clear" w:color="000000" w:fill="FFFFFF"/>
            <w:vAlign w:val="center"/>
          </w:tcPr>
          <w:p w14:paraId="3F265495" w14:textId="77777777" w:rsidR="003A003E" w:rsidRPr="00C85AB7" w:rsidRDefault="003A003E" w:rsidP="00BD6886">
            <w:pPr>
              <w:rPr>
                <w:rFonts w:ascii="Times New Roman" w:hAnsi="Times New Roman"/>
                <w:color w:val="000000"/>
                <w:lang w:val="en-AU" w:eastAsia="en-AU"/>
              </w:rPr>
            </w:pPr>
          </w:p>
        </w:tc>
      </w:tr>
      <w:tr w:rsidR="005640FD" w:rsidRPr="00C85AB7" w14:paraId="40CAFC68" w14:textId="77777777" w:rsidTr="004A2273">
        <w:trPr>
          <w:trHeight w:val="386"/>
          <w:jc w:val="center"/>
        </w:trPr>
        <w:tc>
          <w:tcPr>
            <w:tcW w:w="379" w:type="pct"/>
            <w:shd w:val="clear" w:color="000000" w:fill="FFFFFF"/>
            <w:vAlign w:val="center"/>
            <w:hideMark/>
          </w:tcPr>
          <w:p w14:paraId="3A05E852" w14:textId="77777777" w:rsidR="005640FD" w:rsidRPr="00C85AB7" w:rsidRDefault="005640FD" w:rsidP="005640FD">
            <w:pPr>
              <w:jc w:val="center"/>
              <w:rPr>
                <w:rFonts w:ascii="Times New Roman" w:hAnsi="Times New Roman"/>
                <w:color w:val="000000"/>
                <w:lang w:val="en-AU" w:eastAsia="en-AU"/>
              </w:rPr>
            </w:pPr>
            <w:r w:rsidRPr="00C85AB7">
              <w:rPr>
                <w:rFonts w:ascii="Times New Roman" w:hAnsi="Times New Roman"/>
                <w:color w:val="000000"/>
                <w:lang w:eastAsia="en-AU"/>
              </w:rPr>
              <w:t>8</w:t>
            </w:r>
          </w:p>
        </w:tc>
        <w:tc>
          <w:tcPr>
            <w:tcW w:w="1193" w:type="pct"/>
            <w:shd w:val="clear" w:color="000000" w:fill="FFFFFF"/>
            <w:vAlign w:val="center"/>
            <w:hideMark/>
          </w:tcPr>
          <w:p w14:paraId="0FAE7346" w14:textId="77777777" w:rsidR="005640FD" w:rsidRPr="00C85AB7" w:rsidRDefault="005640FD" w:rsidP="005640FD">
            <w:pPr>
              <w:rPr>
                <w:rFonts w:ascii="Times New Roman" w:hAnsi="Times New Roman"/>
                <w:color w:val="000000"/>
                <w:lang w:val="en-AU" w:eastAsia="en-AU"/>
              </w:rPr>
            </w:pPr>
            <w:r w:rsidRPr="00C85AB7">
              <w:rPr>
                <w:rFonts w:ascii="Times New Roman" w:hAnsi="Times New Roman"/>
                <w:color w:val="000000"/>
                <w:lang w:eastAsia="en-AU"/>
              </w:rPr>
              <w:t>Tổng số lao động</w:t>
            </w:r>
          </w:p>
        </w:tc>
        <w:tc>
          <w:tcPr>
            <w:tcW w:w="524" w:type="pct"/>
            <w:shd w:val="clear" w:color="000000" w:fill="FFFFFF"/>
            <w:vAlign w:val="center"/>
            <w:hideMark/>
          </w:tcPr>
          <w:p w14:paraId="328903F8" w14:textId="77777777" w:rsidR="005640FD" w:rsidRPr="00C85AB7" w:rsidRDefault="005640FD" w:rsidP="005640FD">
            <w:pPr>
              <w:jc w:val="center"/>
              <w:rPr>
                <w:rFonts w:ascii="Times New Roman" w:hAnsi="Times New Roman"/>
                <w:color w:val="000000"/>
                <w:lang w:val="en-AU" w:eastAsia="en-AU"/>
              </w:rPr>
            </w:pPr>
            <w:r w:rsidRPr="00C85AB7">
              <w:rPr>
                <w:rFonts w:ascii="Times New Roman" w:hAnsi="Times New Roman"/>
                <w:color w:val="000000"/>
                <w:lang w:eastAsia="en-AU"/>
              </w:rPr>
              <w:t>Người</w:t>
            </w:r>
          </w:p>
        </w:tc>
        <w:tc>
          <w:tcPr>
            <w:tcW w:w="762" w:type="pct"/>
            <w:shd w:val="clear" w:color="000000" w:fill="FFFFFF"/>
            <w:vAlign w:val="center"/>
          </w:tcPr>
          <w:p w14:paraId="4D6A1C22" w14:textId="2AD6BDB8" w:rsidR="005640FD" w:rsidRPr="00C85AB7" w:rsidRDefault="005640FD" w:rsidP="005640FD">
            <w:pPr>
              <w:jc w:val="right"/>
              <w:rPr>
                <w:rFonts w:ascii="Times New Roman" w:hAnsi="Times New Roman"/>
                <w:color w:val="000000"/>
                <w:lang w:val="en-AU" w:eastAsia="en-AU"/>
              </w:rPr>
            </w:pPr>
            <w:r w:rsidRPr="00C85AB7">
              <w:rPr>
                <w:rFonts w:ascii="Times New Roman" w:hAnsi="Times New Roman"/>
                <w:lang w:val="en-AU" w:eastAsia="en-AU"/>
              </w:rPr>
              <w:t>17.307</w:t>
            </w:r>
          </w:p>
        </w:tc>
        <w:tc>
          <w:tcPr>
            <w:tcW w:w="762" w:type="pct"/>
            <w:shd w:val="clear" w:color="000000" w:fill="FFFFFF"/>
            <w:vAlign w:val="center"/>
          </w:tcPr>
          <w:p w14:paraId="7AC6126C" w14:textId="0B390EB8" w:rsidR="005640FD" w:rsidRPr="00C85AB7" w:rsidRDefault="005640FD" w:rsidP="005640FD">
            <w:pPr>
              <w:jc w:val="right"/>
              <w:rPr>
                <w:rFonts w:ascii="Times New Roman" w:hAnsi="Times New Roman"/>
                <w:color w:val="000000"/>
                <w:lang w:val="en-AU" w:eastAsia="en-AU"/>
              </w:rPr>
            </w:pPr>
            <w:r w:rsidRPr="00C85AB7">
              <w:rPr>
                <w:rFonts w:ascii="Times New Roman" w:hAnsi="Times New Roman"/>
                <w:lang w:val="en-AU" w:eastAsia="en-AU"/>
              </w:rPr>
              <w:t>17.268</w:t>
            </w:r>
          </w:p>
        </w:tc>
        <w:tc>
          <w:tcPr>
            <w:tcW w:w="1380" w:type="pct"/>
            <w:shd w:val="clear" w:color="000000" w:fill="FFFFFF"/>
            <w:vAlign w:val="center"/>
          </w:tcPr>
          <w:p w14:paraId="26F65846" w14:textId="77777777" w:rsidR="005640FD" w:rsidRPr="00C85AB7" w:rsidRDefault="005640FD" w:rsidP="005640FD">
            <w:pPr>
              <w:pStyle w:val="ListParagraph"/>
              <w:numPr>
                <w:ilvl w:val="0"/>
                <w:numId w:val="23"/>
              </w:numPr>
              <w:spacing w:after="0" w:line="240" w:lineRule="auto"/>
              <w:ind w:left="143" w:hanging="143"/>
              <w:jc w:val="both"/>
              <w:rPr>
                <w:rFonts w:ascii="Times New Roman" w:hAnsi="Times New Roman"/>
                <w:sz w:val="24"/>
                <w:szCs w:val="24"/>
              </w:rPr>
            </w:pPr>
            <w:r w:rsidRPr="00C85AB7">
              <w:rPr>
                <w:rFonts w:ascii="Times New Roman" w:hAnsi="Times New Roman"/>
                <w:sz w:val="24"/>
                <w:szCs w:val="24"/>
              </w:rPr>
              <w:t>Kế hoạch: 19.362</w:t>
            </w:r>
          </w:p>
          <w:p w14:paraId="53A54E72" w14:textId="77777777" w:rsidR="005640FD" w:rsidRPr="00C85AB7" w:rsidRDefault="005640FD" w:rsidP="004A2273">
            <w:pPr>
              <w:ind w:left="143" w:hanging="143"/>
              <w:jc w:val="both"/>
              <w:rPr>
                <w:rFonts w:ascii="Times New Roman" w:hAnsi="Times New Roman"/>
              </w:rPr>
            </w:pPr>
            <w:r w:rsidRPr="00C85AB7">
              <w:rPr>
                <w:rFonts w:ascii="Times New Roman" w:hAnsi="Times New Roman"/>
              </w:rPr>
              <w:t>- Công ty mẹ:  17.307</w:t>
            </w:r>
          </w:p>
          <w:p w14:paraId="07BF3D2A" w14:textId="77777777" w:rsidR="005640FD" w:rsidRPr="00C85AB7" w:rsidRDefault="005640FD" w:rsidP="004A2273">
            <w:pPr>
              <w:ind w:left="143" w:hanging="143"/>
              <w:jc w:val="both"/>
              <w:rPr>
                <w:rFonts w:ascii="Times New Roman" w:hAnsi="Times New Roman"/>
              </w:rPr>
            </w:pPr>
            <w:r w:rsidRPr="00C85AB7">
              <w:rPr>
                <w:rFonts w:ascii="Times New Roman" w:hAnsi="Times New Roman"/>
              </w:rPr>
              <w:t>- Công ty TNHH MTV ĐL Đồng Nai: 2.055</w:t>
            </w:r>
          </w:p>
          <w:p w14:paraId="4E9A2E40" w14:textId="77777777" w:rsidR="005640FD" w:rsidRPr="00C85AB7" w:rsidRDefault="005640FD" w:rsidP="005640FD">
            <w:pPr>
              <w:pStyle w:val="ListParagraph"/>
              <w:numPr>
                <w:ilvl w:val="0"/>
                <w:numId w:val="23"/>
              </w:numPr>
              <w:spacing w:after="0" w:line="240" w:lineRule="auto"/>
              <w:ind w:left="143" w:hanging="142"/>
              <w:rPr>
                <w:rFonts w:ascii="Times New Roman" w:hAnsi="Times New Roman"/>
                <w:sz w:val="24"/>
                <w:szCs w:val="24"/>
              </w:rPr>
            </w:pPr>
            <w:r w:rsidRPr="00C85AB7">
              <w:rPr>
                <w:rFonts w:ascii="Times New Roman" w:hAnsi="Times New Roman"/>
                <w:sz w:val="24"/>
                <w:szCs w:val="24"/>
              </w:rPr>
              <w:t>Thực hiện: 19.323</w:t>
            </w:r>
          </w:p>
          <w:p w14:paraId="0BED3DB9" w14:textId="78F61F54" w:rsidR="005640FD" w:rsidRPr="00C85AB7" w:rsidRDefault="005640FD" w:rsidP="004A2273">
            <w:pPr>
              <w:ind w:left="1"/>
              <w:jc w:val="both"/>
              <w:rPr>
                <w:rFonts w:ascii="Times New Roman" w:hAnsi="Times New Roman"/>
              </w:rPr>
            </w:pPr>
            <w:r w:rsidRPr="00C85AB7">
              <w:rPr>
                <w:rFonts w:ascii="Times New Roman" w:hAnsi="Times New Roman"/>
              </w:rPr>
              <w:t>-</w:t>
            </w:r>
            <w:r w:rsidR="004A2273">
              <w:rPr>
                <w:rFonts w:ascii="Times New Roman" w:hAnsi="Times New Roman"/>
              </w:rPr>
              <w:t xml:space="preserve"> </w:t>
            </w:r>
            <w:r w:rsidRPr="00C85AB7">
              <w:rPr>
                <w:rFonts w:ascii="Times New Roman" w:hAnsi="Times New Roman"/>
              </w:rPr>
              <w:t>Công ty mẹ: 17.268</w:t>
            </w:r>
          </w:p>
          <w:p w14:paraId="680FCA26" w14:textId="276587F9" w:rsidR="005640FD" w:rsidRPr="00C85AB7" w:rsidRDefault="005640FD" w:rsidP="005640FD">
            <w:pPr>
              <w:rPr>
                <w:rFonts w:ascii="Times New Roman" w:hAnsi="Times New Roman"/>
                <w:color w:val="000000"/>
                <w:lang w:val="en-AU" w:eastAsia="en-AU"/>
              </w:rPr>
            </w:pPr>
            <w:r w:rsidRPr="00C85AB7">
              <w:rPr>
                <w:rFonts w:ascii="Times New Roman" w:hAnsi="Times New Roman"/>
              </w:rPr>
              <w:t>- Công ty TNHH MTV ĐL Đồng Nai: 2.055</w:t>
            </w:r>
          </w:p>
        </w:tc>
      </w:tr>
      <w:tr w:rsidR="00D83B54" w:rsidRPr="00C85AB7" w14:paraId="4C7BA8CB" w14:textId="77777777" w:rsidTr="004A2273">
        <w:trPr>
          <w:trHeight w:val="386"/>
          <w:jc w:val="center"/>
        </w:trPr>
        <w:tc>
          <w:tcPr>
            <w:tcW w:w="379" w:type="pct"/>
            <w:shd w:val="clear" w:color="000000" w:fill="FFFFFF"/>
            <w:vAlign w:val="center"/>
            <w:hideMark/>
          </w:tcPr>
          <w:p w14:paraId="4641EB23" w14:textId="77777777" w:rsidR="00D83B54" w:rsidRPr="00C85AB7" w:rsidRDefault="00D83B54" w:rsidP="00D83B54">
            <w:pPr>
              <w:jc w:val="center"/>
              <w:rPr>
                <w:rFonts w:ascii="Times New Roman" w:hAnsi="Times New Roman"/>
                <w:color w:val="000000"/>
                <w:lang w:val="en-AU" w:eastAsia="en-AU"/>
              </w:rPr>
            </w:pPr>
            <w:r w:rsidRPr="00C85AB7">
              <w:rPr>
                <w:rFonts w:ascii="Times New Roman" w:hAnsi="Times New Roman"/>
                <w:color w:val="000000"/>
                <w:lang w:eastAsia="en-AU"/>
              </w:rPr>
              <w:t>9</w:t>
            </w:r>
          </w:p>
        </w:tc>
        <w:tc>
          <w:tcPr>
            <w:tcW w:w="1193" w:type="pct"/>
            <w:shd w:val="clear" w:color="000000" w:fill="FFFFFF"/>
            <w:vAlign w:val="center"/>
            <w:hideMark/>
          </w:tcPr>
          <w:p w14:paraId="69E670E2" w14:textId="77777777" w:rsidR="00D83B54" w:rsidRPr="00C85AB7" w:rsidRDefault="00D83B54" w:rsidP="00D83B54">
            <w:pPr>
              <w:rPr>
                <w:rFonts w:ascii="Times New Roman" w:hAnsi="Times New Roman"/>
                <w:color w:val="000000"/>
                <w:lang w:val="en-AU" w:eastAsia="en-AU"/>
              </w:rPr>
            </w:pPr>
            <w:r w:rsidRPr="00C85AB7">
              <w:rPr>
                <w:rFonts w:ascii="Times New Roman" w:hAnsi="Times New Roman"/>
                <w:color w:val="000000"/>
                <w:lang w:eastAsia="en-AU"/>
              </w:rPr>
              <w:t>Tổng quỹ lương, an toàn điện</w:t>
            </w:r>
          </w:p>
        </w:tc>
        <w:tc>
          <w:tcPr>
            <w:tcW w:w="524" w:type="pct"/>
            <w:shd w:val="clear" w:color="000000" w:fill="FFFFFF"/>
            <w:vAlign w:val="center"/>
            <w:hideMark/>
          </w:tcPr>
          <w:p w14:paraId="48857FC5" w14:textId="77777777" w:rsidR="00D83B54" w:rsidRPr="00C85AB7" w:rsidRDefault="00D83B54" w:rsidP="00D83B54">
            <w:pPr>
              <w:jc w:val="center"/>
              <w:rPr>
                <w:rFonts w:ascii="Times New Roman" w:hAnsi="Times New Roman"/>
                <w:color w:val="000000"/>
                <w:lang w:val="en-AU" w:eastAsia="en-AU"/>
              </w:rPr>
            </w:pPr>
            <w:r w:rsidRPr="00C85AB7">
              <w:rPr>
                <w:rFonts w:ascii="Times New Roman" w:hAnsi="Times New Roman"/>
                <w:color w:val="000000"/>
                <w:lang w:eastAsia="en-AU"/>
              </w:rPr>
              <w:t>Tỷ đồng</w:t>
            </w:r>
          </w:p>
        </w:tc>
        <w:tc>
          <w:tcPr>
            <w:tcW w:w="762" w:type="pct"/>
            <w:shd w:val="clear" w:color="000000" w:fill="FFFFFF"/>
            <w:vAlign w:val="center"/>
          </w:tcPr>
          <w:p w14:paraId="44837119" w14:textId="655634C8" w:rsidR="00D83B54" w:rsidRPr="00C85AB7" w:rsidRDefault="00D83B54" w:rsidP="00D83B54">
            <w:pPr>
              <w:jc w:val="right"/>
              <w:rPr>
                <w:rFonts w:ascii="Times New Roman" w:hAnsi="Times New Roman"/>
                <w:color w:val="000000"/>
                <w:lang w:val="en-AU" w:eastAsia="en-AU"/>
              </w:rPr>
            </w:pPr>
            <w:r w:rsidRPr="00C85AB7">
              <w:rPr>
                <w:rFonts w:ascii="Times New Roman" w:hAnsi="Times New Roman"/>
              </w:rPr>
              <w:t>4.800,347</w:t>
            </w:r>
          </w:p>
        </w:tc>
        <w:tc>
          <w:tcPr>
            <w:tcW w:w="762" w:type="pct"/>
            <w:shd w:val="clear" w:color="000000" w:fill="FFFFFF"/>
            <w:vAlign w:val="center"/>
          </w:tcPr>
          <w:p w14:paraId="01969F55" w14:textId="3733D2F8" w:rsidR="00D83B54" w:rsidRPr="00C85AB7" w:rsidRDefault="00D83B54" w:rsidP="00D83B54">
            <w:pPr>
              <w:jc w:val="right"/>
              <w:rPr>
                <w:rFonts w:ascii="Times New Roman" w:hAnsi="Times New Roman"/>
                <w:color w:val="000000"/>
                <w:lang w:val="en-AU" w:eastAsia="en-AU"/>
              </w:rPr>
            </w:pPr>
            <w:r w:rsidRPr="00C85AB7">
              <w:rPr>
                <w:rFonts w:ascii="Times New Roman" w:hAnsi="Times New Roman"/>
              </w:rPr>
              <w:t>5.099,868</w:t>
            </w:r>
          </w:p>
        </w:tc>
        <w:tc>
          <w:tcPr>
            <w:tcW w:w="1380" w:type="pct"/>
            <w:shd w:val="clear" w:color="000000" w:fill="FFFFFF"/>
            <w:vAlign w:val="bottom"/>
          </w:tcPr>
          <w:p w14:paraId="5A3146AA" w14:textId="77777777" w:rsidR="00D83B54" w:rsidRPr="00C85AB7" w:rsidRDefault="00D83B54" w:rsidP="004A2273">
            <w:pPr>
              <w:pStyle w:val="ListParagraph"/>
              <w:numPr>
                <w:ilvl w:val="0"/>
                <w:numId w:val="24"/>
              </w:numPr>
              <w:tabs>
                <w:tab w:val="left" w:pos="150"/>
              </w:tabs>
              <w:spacing w:after="0" w:line="240" w:lineRule="auto"/>
              <w:ind w:left="0" w:hanging="10"/>
              <w:rPr>
                <w:rFonts w:ascii="Times New Roman" w:hAnsi="Times New Roman"/>
                <w:sz w:val="24"/>
                <w:szCs w:val="24"/>
              </w:rPr>
            </w:pPr>
            <w:r w:rsidRPr="00C85AB7">
              <w:rPr>
                <w:rFonts w:ascii="Times New Roman" w:hAnsi="Times New Roman"/>
                <w:sz w:val="24"/>
                <w:szCs w:val="24"/>
              </w:rPr>
              <w:t>Kế hoạch: 5.399,292</w:t>
            </w:r>
            <w:r w:rsidRPr="00C85AB7">
              <w:rPr>
                <w:rFonts w:ascii="Times New Roman" w:hAnsi="Times New Roman"/>
                <w:sz w:val="24"/>
                <w:szCs w:val="24"/>
              </w:rPr>
              <w:br/>
              <w:t>- Công ty mẹ: 4.800,347</w:t>
            </w:r>
            <w:r w:rsidRPr="00C85AB7">
              <w:rPr>
                <w:rFonts w:ascii="Times New Roman" w:hAnsi="Times New Roman"/>
                <w:sz w:val="24"/>
                <w:szCs w:val="24"/>
              </w:rPr>
              <w:br/>
              <w:t>- Công ty TNHH MTV ĐL Đồng Nai: 598,945</w:t>
            </w:r>
          </w:p>
          <w:p w14:paraId="0A6B2BCA" w14:textId="2F70C80B" w:rsidR="00D83B54" w:rsidRPr="00C85AB7" w:rsidRDefault="00D83B54" w:rsidP="00D83B54">
            <w:pPr>
              <w:rPr>
                <w:rFonts w:ascii="Times New Roman" w:hAnsi="Times New Roman"/>
                <w:color w:val="000000"/>
                <w:lang w:val="en-AU" w:eastAsia="en-AU"/>
              </w:rPr>
            </w:pPr>
            <w:r w:rsidRPr="00C85AB7">
              <w:rPr>
                <w:rFonts w:ascii="Times New Roman" w:hAnsi="Times New Roman"/>
              </w:rPr>
              <w:t>Ước thực hiện: 5.728,401</w:t>
            </w:r>
            <w:r w:rsidRPr="00C85AB7">
              <w:rPr>
                <w:rFonts w:ascii="Times New Roman" w:hAnsi="Times New Roman"/>
              </w:rPr>
              <w:br/>
              <w:t>- Công ty mẹ: 5.099,868</w:t>
            </w:r>
            <w:r w:rsidRPr="00C85AB7">
              <w:rPr>
                <w:rFonts w:ascii="Times New Roman" w:hAnsi="Times New Roman"/>
              </w:rPr>
              <w:br/>
              <w:t>- Công ty TNHH MTV ĐL Đồng Nai: 628,533</w:t>
            </w:r>
          </w:p>
        </w:tc>
      </w:tr>
      <w:tr w:rsidR="00FD048C" w:rsidRPr="00C85AB7" w14:paraId="5A854554" w14:textId="77777777" w:rsidTr="004A2273">
        <w:trPr>
          <w:trHeight w:val="386"/>
          <w:jc w:val="center"/>
        </w:trPr>
        <w:tc>
          <w:tcPr>
            <w:tcW w:w="379" w:type="pct"/>
            <w:shd w:val="clear" w:color="000000" w:fill="FFFFFF"/>
            <w:vAlign w:val="center"/>
            <w:hideMark/>
          </w:tcPr>
          <w:p w14:paraId="3F0752DE" w14:textId="77777777" w:rsidR="00FD048C" w:rsidRPr="00C85AB7" w:rsidRDefault="00FD048C" w:rsidP="00FD048C">
            <w:pPr>
              <w:jc w:val="center"/>
              <w:rPr>
                <w:rFonts w:ascii="Times New Roman" w:hAnsi="Times New Roman"/>
                <w:color w:val="000000"/>
                <w:lang w:val="en-AU" w:eastAsia="en-AU"/>
              </w:rPr>
            </w:pPr>
            <w:r w:rsidRPr="00C85AB7">
              <w:rPr>
                <w:rFonts w:ascii="Times New Roman" w:hAnsi="Times New Roman"/>
                <w:color w:val="000000"/>
                <w:lang w:eastAsia="en-AU"/>
              </w:rPr>
              <w:t>a)</w:t>
            </w:r>
          </w:p>
        </w:tc>
        <w:tc>
          <w:tcPr>
            <w:tcW w:w="1193" w:type="pct"/>
            <w:shd w:val="clear" w:color="000000" w:fill="FFFFFF"/>
            <w:vAlign w:val="center"/>
            <w:hideMark/>
          </w:tcPr>
          <w:p w14:paraId="1702EC03" w14:textId="77777777" w:rsidR="00FD048C" w:rsidRPr="00C85AB7" w:rsidRDefault="00FD048C" w:rsidP="00FD048C">
            <w:pPr>
              <w:rPr>
                <w:rFonts w:ascii="Times New Roman" w:hAnsi="Times New Roman"/>
                <w:color w:val="000000"/>
                <w:lang w:val="en-AU" w:eastAsia="en-AU"/>
              </w:rPr>
            </w:pPr>
            <w:r w:rsidRPr="00C85AB7">
              <w:rPr>
                <w:rFonts w:ascii="Times New Roman" w:hAnsi="Times New Roman"/>
                <w:color w:val="000000"/>
                <w:lang w:eastAsia="en-AU"/>
              </w:rPr>
              <w:t>Quỹ lương quản lý</w:t>
            </w:r>
          </w:p>
        </w:tc>
        <w:tc>
          <w:tcPr>
            <w:tcW w:w="524" w:type="pct"/>
            <w:shd w:val="clear" w:color="000000" w:fill="FFFFFF"/>
            <w:vAlign w:val="center"/>
            <w:hideMark/>
          </w:tcPr>
          <w:p w14:paraId="6624EF00" w14:textId="77777777" w:rsidR="00FD048C" w:rsidRPr="00C85AB7" w:rsidRDefault="00FD048C" w:rsidP="00FD048C">
            <w:pPr>
              <w:jc w:val="center"/>
              <w:rPr>
                <w:rFonts w:ascii="Times New Roman" w:hAnsi="Times New Roman"/>
                <w:color w:val="000000"/>
                <w:lang w:val="en-AU" w:eastAsia="en-AU"/>
              </w:rPr>
            </w:pPr>
            <w:r w:rsidRPr="00C85AB7">
              <w:rPr>
                <w:rFonts w:ascii="Times New Roman" w:hAnsi="Times New Roman"/>
                <w:color w:val="000000"/>
                <w:lang w:eastAsia="en-AU"/>
              </w:rPr>
              <w:t>Tỷ đồng</w:t>
            </w:r>
          </w:p>
        </w:tc>
        <w:tc>
          <w:tcPr>
            <w:tcW w:w="762" w:type="pct"/>
            <w:shd w:val="clear" w:color="000000" w:fill="FFFFFF"/>
            <w:vAlign w:val="center"/>
          </w:tcPr>
          <w:p w14:paraId="31F1D0E1" w14:textId="782A128B" w:rsidR="00FD048C" w:rsidRPr="00C85AB7" w:rsidRDefault="00FD048C" w:rsidP="00FD048C">
            <w:pPr>
              <w:jc w:val="right"/>
              <w:rPr>
                <w:rFonts w:ascii="Times New Roman" w:hAnsi="Times New Roman"/>
                <w:color w:val="000000"/>
                <w:lang w:val="en-AU" w:eastAsia="en-AU"/>
              </w:rPr>
            </w:pPr>
            <w:r w:rsidRPr="00C85AB7">
              <w:rPr>
                <w:rFonts w:ascii="Times New Roman" w:hAnsi="Times New Roman"/>
              </w:rPr>
              <w:t>8,866</w:t>
            </w:r>
          </w:p>
        </w:tc>
        <w:tc>
          <w:tcPr>
            <w:tcW w:w="762" w:type="pct"/>
            <w:shd w:val="clear" w:color="000000" w:fill="FFFFFF"/>
            <w:vAlign w:val="center"/>
          </w:tcPr>
          <w:p w14:paraId="24E72793" w14:textId="0116575C" w:rsidR="00FD048C" w:rsidRPr="00C85AB7" w:rsidRDefault="00FD048C" w:rsidP="00FD048C">
            <w:pPr>
              <w:jc w:val="right"/>
              <w:rPr>
                <w:rFonts w:ascii="Times New Roman" w:hAnsi="Times New Roman"/>
                <w:color w:val="000000"/>
                <w:lang w:val="en-AU" w:eastAsia="en-AU"/>
              </w:rPr>
            </w:pPr>
            <w:r w:rsidRPr="00C85AB7">
              <w:rPr>
                <w:rFonts w:ascii="Times New Roman" w:hAnsi="Times New Roman"/>
              </w:rPr>
              <w:t>10,266</w:t>
            </w:r>
          </w:p>
        </w:tc>
        <w:tc>
          <w:tcPr>
            <w:tcW w:w="1380" w:type="pct"/>
            <w:shd w:val="clear" w:color="000000" w:fill="FFFFFF"/>
            <w:vAlign w:val="bottom"/>
          </w:tcPr>
          <w:p w14:paraId="51221773" w14:textId="77777777" w:rsidR="00FD048C" w:rsidRPr="00C85AB7" w:rsidRDefault="00FD048C" w:rsidP="00F523D2">
            <w:pPr>
              <w:pStyle w:val="ListParagraph"/>
              <w:numPr>
                <w:ilvl w:val="0"/>
                <w:numId w:val="25"/>
              </w:numPr>
              <w:tabs>
                <w:tab w:val="left" w:pos="184"/>
              </w:tabs>
              <w:spacing w:after="0" w:line="240" w:lineRule="auto"/>
              <w:ind w:left="0" w:firstLine="1"/>
              <w:rPr>
                <w:rFonts w:ascii="Times New Roman" w:hAnsi="Times New Roman"/>
                <w:sz w:val="24"/>
                <w:szCs w:val="24"/>
              </w:rPr>
            </w:pPr>
            <w:r w:rsidRPr="00C85AB7">
              <w:rPr>
                <w:rFonts w:ascii="Times New Roman" w:hAnsi="Times New Roman"/>
                <w:sz w:val="24"/>
                <w:szCs w:val="24"/>
              </w:rPr>
              <w:t>Kế hoạch: 11,986</w:t>
            </w:r>
            <w:r w:rsidRPr="00C85AB7">
              <w:rPr>
                <w:rFonts w:ascii="Times New Roman" w:hAnsi="Times New Roman"/>
                <w:sz w:val="24"/>
                <w:szCs w:val="24"/>
              </w:rPr>
              <w:br/>
              <w:t>- Công ty mẹ: 8,866</w:t>
            </w:r>
            <w:r w:rsidRPr="00C85AB7">
              <w:rPr>
                <w:rFonts w:ascii="Times New Roman" w:hAnsi="Times New Roman"/>
                <w:sz w:val="24"/>
                <w:szCs w:val="24"/>
              </w:rPr>
              <w:br/>
              <w:t>- Công ty TNHH MTV ĐL Đồng Nai: 3,12</w:t>
            </w:r>
          </w:p>
          <w:p w14:paraId="52E5F217" w14:textId="23EA6501" w:rsidR="00FD048C" w:rsidRPr="00C85AB7" w:rsidRDefault="00FD048C" w:rsidP="00FD048C">
            <w:pPr>
              <w:rPr>
                <w:rFonts w:ascii="Times New Roman" w:hAnsi="Times New Roman"/>
                <w:color w:val="000000"/>
                <w:lang w:val="en-AU" w:eastAsia="en-AU"/>
              </w:rPr>
            </w:pPr>
            <w:r w:rsidRPr="00C85AB7">
              <w:rPr>
                <w:rFonts w:ascii="Times New Roman" w:hAnsi="Times New Roman"/>
              </w:rPr>
              <w:t>Ước thực hiện: 14,12</w:t>
            </w:r>
            <w:r w:rsidRPr="00C85AB7">
              <w:rPr>
                <w:rFonts w:ascii="Times New Roman" w:hAnsi="Times New Roman"/>
              </w:rPr>
              <w:br/>
              <w:t>- Công ty mẹ: 10,266</w:t>
            </w:r>
            <w:r w:rsidRPr="00C85AB7">
              <w:rPr>
                <w:rFonts w:ascii="Times New Roman" w:hAnsi="Times New Roman"/>
              </w:rPr>
              <w:br/>
              <w:t>- Công ty TNHH MTV ĐL Đồng Nai: 3,854</w:t>
            </w:r>
          </w:p>
        </w:tc>
      </w:tr>
      <w:tr w:rsidR="00372D13" w:rsidRPr="00C85AB7" w14:paraId="6C48A93B" w14:textId="77777777" w:rsidTr="004A2273">
        <w:trPr>
          <w:trHeight w:val="386"/>
          <w:jc w:val="center"/>
        </w:trPr>
        <w:tc>
          <w:tcPr>
            <w:tcW w:w="379" w:type="pct"/>
            <w:shd w:val="clear" w:color="000000" w:fill="FFFFFF"/>
            <w:vAlign w:val="center"/>
            <w:hideMark/>
          </w:tcPr>
          <w:p w14:paraId="45C193B6" w14:textId="77777777" w:rsidR="00372D13" w:rsidRPr="00C85AB7" w:rsidRDefault="00372D13" w:rsidP="00372D13">
            <w:pPr>
              <w:jc w:val="center"/>
              <w:rPr>
                <w:rFonts w:ascii="Times New Roman" w:hAnsi="Times New Roman"/>
                <w:color w:val="000000"/>
                <w:lang w:val="en-AU" w:eastAsia="en-AU"/>
              </w:rPr>
            </w:pPr>
            <w:r w:rsidRPr="00C85AB7">
              <w:rPr>
                <w:rFonts w:ascii="Times New Roman" w:hAnsi="Times New Roman"/>
                <w:color w:val="000000"/>
                <w:lang w:eastAsia="en-AU"/>
              </w:rPr>
              <w:t>b)</w:t>
            </w:r>
          </w:p>
        </w:tc>
        <w:tc>
          <w:tcPr>
            <w:tcW w:w="1193" w:type="pct"/>
            <w:shd w:val="clear" w:color="000000" w:fill="FFFFFF"/>
            <w:vAlign w:val="center"/>
            <w:hideMark/>
          </w:tcPr>
          <w:p w14:paraId="2E4C920C" w14:textId="77777777" w:rsidR="00372D13" w:rsidRPr="00C85AB7" w:rsidRDefault="00372D13" w:rsidP="00372D13">
            <w:pPr>
              <w:rPr>
                <w:rFonts w:ascii="Times New Roman" w:hAnsi="Times New Roman"/>
                <w:color w:val="000000"/>
                <w:lang w:val="en-AU" w:eastAsia="en-AU"/>
              </w:rPr>
            </w:pPr>
            <w:r w:rsidRPr="00C85AB7">
              <w:rPr>
                <w:rFonts w:ascii="Times New Roman" w:hAnsi="Times New Roman"/>
                <w:color w:val="000000"/>
                <w:lang w:eastAsia="en-AU"/>
              </w:rPr>
              <w:t>Quỹ lương lao động</w:t>
            </w:r>
          </w:p>
        </w:tc>
        <w:tc>
          <w:tcPr>
            <w:tcW w:w="524" w:type="pct"/>
            <w:shd w:val="clear" w:color="000000" w:fill="FFFFFF"/>
            <w:vAlign w:val="center"/>
            <w:hideMark/>
          </w:tcPr>
          <w:p w14:paraId="4A8BA389" w14:textId="77777777" w:rsidR="00372D13" w:rsidRPr="00C85AB7" w:rsidRDefault="00372D13" w:rsidP="00372D13">
            <w:pPr>
              <w:jc w:val="center"/>
              <w:rPr>
                <w:rFonts w:ascii="Times New Roman" w:hAnsi="Times New Roman"/>
                <w:color w:val="000000"/>
                <w:lang w:val="en-AU" w:eastAsia="en-AU"/>
              </w:rPr>
            </w:pPr>
            <w:r w:rsidRPr="00C85AB7">
              <w:rPr>
                <w:rFonts w:ascii="Times New Roman" w:hAnsi="Times New Roman"/>
                <w:color w:val="000000"/>
                <w:lang w:eastAsia="en-AU"/>
              </w:rPr>
              <w:t>Tỷ đồng</w:t>
            </w:r>
          </w:p>
        </w:tc>
        <w:tc>
          <w:tcPr>
            <w:tcW w:w="762" w:type="pct"/>
            <w:shd w:val="clear" w:color="000000" w:fill="FFFFFF"/>
            <w:vAlign w:val="center"/>
          </w:tcPr>
          <w:p w14:paraId="6A0D9C0E" w14:textId="7D797EC8" w:rsidR="00372D13" w:rsidRPr="00C85AB7" w:rsidRDefault="00372D13" w:rsidP="00372D13">
            <w:pPr>
              <w:jc w:val="right"/>
              <w:rPr>
                <w:rFonts w:ascii="Times New Roman" w:hAnsi="Times New Roman"/>
                <w:color w:val="000000"/>
                <w:lang w:val="en-AU" w:eastAsia="en-AU"/>
              </w:rPr>
            </w:pPr>
            <w:r w:rsidRPr="00C85AB7">
              <w:rPr>
                <w:rFonts w:ascii="Times New Roman" w:hAnsi="Times New Roman"/>
              </w:rPr>
              <w:t>4.791,481</w:t>
            </w:r>
          </w:p>
        </w:tc>
        <w:tc>
          <w:tcPr>
            <w:tcW w:w="762" w:type="pct"/>
            <w:shd w:val="clear" w:color="000000" w:fill="FFFFFF"/>
            <w:vAlign w:val="center"/>
          </w:tcPr>
          <w:p w14:paraId="2728A466" w14:textId="3901AEA3" w:rsidR="00372D13" w:rsidRPr="00C85AB7" w:rsidRDefault="00372D13" w:rsidP="00372D13">
            <w:pPr>
              <w:jc w:val="right"/>
              <w:rPr>
                <w:rFonts w:ascii="Times New Roman" w:hAnsi="Times New Roman"/>
                <w:color w:val="000000"/>
                <w:lang w:val="en-AU" w:eastAsia="en-AU"/>
              </w:rPr>
            </w:pPr>
            <w:r w:rsidRPr="00C85AB7">
              <w:rPr>
                <w:rFonts w:ascii="Times New Roman" w:hAnsi="Times New Roman"/>
              </w:rPr>
              <w:t>5.089,602</w:t>
            </w:r>
          </w:p>
        </w:tc>
        <w:tc>
          <w:tcPr>
            <w:tcW w:w="1380" w:type="pct"/>
            <w:shd w:val="clear" w:color="000000" w:fill="FFFFFF"/>
            <w:vAlign w:val="bottom"/>
          </w:tcPr>
          <w:p w14:paraId="10957BB5" w14:textId="77777777" w:rsidR="00372D13" w:rsidRPr="00C85AB7" w:rsidRDefault="00372D13" w:rsidP="00F523D2">
            <w:pPr>
              <w:pStyle w:val="ListParagraph"/>
              <w:numPr>
                <w:ilvl w:val="0"/>
                <w:numId w:val="26"/>
              </w:numPr>
              <w:tabs>
                <w:tab w:val="left" w:pos="196"/>
              </w:tabs>
              <w:spacing w:after="0" w:line="240" w:lineRule="auto"/>
              <w:ind w:left="0" w:hanging="10"/>
              <w:rPr>
                <w:rFonts w:ascii="Times New Roman" w:hAnsi="Times New Roman"/>
                <w:sz w:val="24"/>
                <w:szCs w:val="24"/>
                <w:lang w:val="en-AU" w:eastAsia="en-AU"/>
              </w:rPr>
            </w:pPr>
            <w:r w:rsidRPr="00C85AB7">
              <w:rPr>
                <w:rFonts w:ascii="Times New Roman" w:hAnsi="Times New Roman"/>
                <w:sz w:val="24"/>
                <w:szCs w:val="24"/>
              </w:rPr>
              <w:t>Kế hoạch: 5.387,306</w:t>
            </w:r>
            <w:r w:rsidRPr="00C85AB7">
              <w:rPr>
                <w:rFonts w:ascii="Times New Roman" w:hAnsi="Times New Roman"/>
                <w:sz w:val="24"/>
                <w:szCs w:val="24"/>
              </w:rPr>
              <w:br/>
              <w:t>- Công ty mẹ: 4.791,481</w:t>
            </w:r>
            <w:r w:rsidRPr="00C85AB7">
              <w:rPr>
                <w:rFonts w:ascii="Times New Roman" w:hAnsi="Times New Roman"/>
                <w:sz w:val="24"/>
                <w:szCs w:val="24"/>
              </w:rPr>
              <w:br/>
              <w:t>- Công ty TNHH MTV ĐL Đồng Nai: 595,825</w:t>
            </w:r>
          </w:p>
          <w:p w14:paraId="05F6E8AB" w14:textId="51B79616" w:rsidR="00372D13" w:rsidRPr="00C85AB7" w:rsidRDefault="00372D13" w:rsidP="00372D13">
            <w:pPr>
              <w:rPr>
                <w:rFonts w:ascii="Times New Roman" w:hAnsi="Times New Roman"/>
                <w:color w:val="000000"/>
                <w:lang w:val="en-AU" w:eastAsia="en-AU"/>
              </w:rPr>
            </w:pPr>
            <w:r w:rsidRPr="00C85AB7">
              <w:rPr>
                <w:rFonts w:ascii="Times New Roman" w:hAnsi="Times New Roman"/>
              </w:rPr>
              <w:t>Ước thực hiện: 5.714,281</w:t>
            </w:r>
            <w:r w:rsidRPr="00C85AB7">
              <w:rPr>
                <w:rFonts w:ascii="Times New Roman" w:hAnsi="Times New Roman"/>
              </w:rPr>
              <w:br/>
              <w:t>- Công ty mẹ: 5.089,602</w:t>
            </w:r>
            <w:r w:rsidRPr="00C85AB7">
              <w:rPr>
                <w:rFonts w:ascii="Times New Roman" w:hAnsi="Times New Roman"/>
              </w:rPr>
              <w:br/>
              <w:t>- Công ty TNHH MTV ĐL Đồng Nai: 624,679</w:t>
            </w:r>
          </w:p>
        </w:tc>
      </w:tr>
    </w:tbl>
    <w:p w14:paraId="3A9136B8" w14:textId="77777777" w:rsidR="003A003E" w:rsidRPr="00C85AB7" w:rsidRDefault="003A003E" w:rsidP="003A003E">
      <w:pPr>
        <w:keepNext/>
        <w:keepLines/>
        <w:shd w:val="clear" w:color="auto" w:fill="FFFFFF"/>
        <w:spacing w:before="120" w:after="60" w:line="269" w:lineRule="auto"/>
        <w:jc w:val="both"/>
        <w:rPr>
          <w:rFonts w:ascii="Times New Roman" w:hAnsi="Times New Roman"/>
          <w:color w:val="000000"/>
          <w:sz w:val="28"/>
          <w:szCs w:val="28"/>
          <w:lang w:eastAsia="en-AU"/>
        </w:rPr>
      </w:pPr>
      <w:r w:rsidRPr="00C85AB7">
        <w:rPr>
          <w:rFonts w:ascii="Times New Roman" w:hAnsi="Times New Roman"/>
          <w:b/>
          <w:bCs/>
          <w:i/>
          <w:iCs/>
          <w:color w:val="000000"/>
          <w:sz w:val="28"/>
          <w:szCs w:val="28"/>
          <w:lang w:eastAsia="en-AU"/>
        </w:rPr>
        <w:lastRenderedPageBreak/>
        <w:t>Lưu ý:</w:t>
      </w:r>
    </w:p>
    <w:p w14:paraId="6FECF51A" w14:textId="77777777" w:rsidR="003A003E" w:rsidRPr="00C85AB7" w:rsidRDefault="003A003E" w:rsidP="003A003E">
      <w:pPr>
        <w:shd w:val="clear" w:color="auto" w:fill="FFFFFF"/>
        <w:spacing w:after="60" w:line="269" w:lineRule="auto"/>
        <w:ind w:firstLine="720"/>
        <w:jc w:val="both"/>
        <w:rPr>
          <w:rFonts w:ascii="Times New Roman" w:hAnsi="Times New Roman"/>
          <w:i/>
          <w:iCs/>
          <w:color w:val="000000"/>
          <w:sz w:val="28"/>
          <w:szCs w:val="28"/>
          <w:lang w:eastAsia="en-AU"/>
        </w:rPr>
      </w:pPr>
      <w:r w:rsidRPr="00C85AB7">
        <w:rPr>
          <w:rFonts w:ascii="Times New Roman" w:hAnsi="Times New Roman"/>
          <w:i/>
          <w:iCs/>
          <w:color w:val="000000"/>
          <w:sz w:val="28"/>
          <w:szCs w:val="28"/>
          <w:lang w:eastAsia="en-AU"/>
        </w:rPr>
        <w:t>(*) Công ty mẹ là doanh nghiệp nhà nước cung cấp thông tin các chỉ tiêu hợp nhất của mô hình công ty mẹ - công ty con.</w:t>
      </w:r>
    </w:p>
    <w:p w14:paraId="7083D27D" w14:textId="77777777" w:rsidR="003A003E" w:rsidRPr="00C85AB7" w:rsidRDefault="003A003E" w:rsidP="003A003E">
      <w:pPr>
        <w:pStyle w:val="ListParagraph"/>
        <w:numPr>
          <w:ilvl w:val="0"/>
          <w:numId w:val="10"/>
        </w:numPr>
        <w:shd w:val="clear" w:color="auto" w:fill="FFFFFF"/>
        <w:tabs>
          <w:tab w:val="left" w:pos="360"/>
        </w:tabs>
        <w:spacing w:before="120" w:after="120" w:line="269" w:lineRule="auto"/>
        <w:ind w:left="0" w:firstLine="0"/>
        <w:contextualSpacing w:val="0"/>
        <w:jc w:val="both"/>
        <w:rPr>
          <w:rFonts w:ascii="Times New Roman" w:hAnsi="Times New Roman"/>
          <w:b/>
          <w:bCs/>
          <w:color w:val="000000"/>
          <w:sz w:val="28"/>
          <w:szCs w:val="28"/>
          <w:lang w:eastAsia="en-AU"/>
        </w:rPr>
      </w:pPr>
      <w:r w:rsidRPr="00C85AB7">
        <w:rPr>
          <w:rFonts w:ascii="Times New Roman" w:hAnsi="Times New Roman"/>
          <w:b/>
          <w:bCs/>
          <w:color w:val="000000"/>
          <w:sz w:val="28"/>
          <w:szCs w:val="28"/>
          <w:lang w:eastAsia="en-AU"/>
        </w:rPr>
        <w:t>TÌNH HÌNH ĐẦU TƯ, TÌNH HÌNH THỰC HIỆN CÁC DỰ ÁN:</w:t>
      </w:r>
    </w:p>
    <w:p w14:paraId="0C2F02EB" w14:textId="77777777" w:rsidR="003A003E" w:rsidRPr="00C85AB7" w:rsidRDefault="003A003E" w:rsidP="003A003E">
      <w:pPr>
        <w:pStyle w:val="ListParagraph"/>
        <w:numPr>
          <w:ilvl w:val="0"/>
          <w:numId w:val="16"/>
        </w:numPr>
        <w:shd w:val="clear" w:color="auto" w:fill="FFFFFF"/>
        <w:tabs>
          <w:tab w:val="left" w:pos="1170"/>
        </w:tabs>
        <w:spacing w:before="120" w:after="60" w:line="269" w:lineRule="auto"/>
        <w:ind w:left="0" w:firstLine="720"/>
        <w:rPr>
          <w:rFonts w:ascii="Times New Roman" w:hAnsi="Times New Roman"/>
          <w:b/>
          <w:bCs/>
          <w:sz w:val="28"/>
          <w:szCs w:val="28"/>
          <w:lang w:eastAsia="en-AU"/>
        </w:rPr>
      </w:pPr>
      <w:r w:rsidRPr="00C85AB7">
        <w:rPr>
          <w:rFonts w:ascii="Times New Roman" w:hAnsi="Times New Roman"/>
          <w:b/>
          <w:bCs/>
          <w:sz w:val="28"/>
          <w:szCs w:val="28"/>
          <w:lang w:eastAsia="en-AU"/>
        </w:rPr>
        <w:t xml:space="preserve">Đánh giá tình hình thực hiện các dự án: </w:t>
      </w:r>
    </w:p>
    <w:p w14:paraId="45A04750" w14:textId="226AC95B" w:rsidR="005821A9" w:rsidRPr="00C85AB7" w:rsidRDefault="005821A9" w:rsidP="005821A9">
      <w:pPr>
        <w:tabs>
          <w:tab w:val="left" w:pos="-1701"/>
        </w:tabs>
        <w:spacing w:before="120" w:line="264" w:lineRule="auto"/>
        <w:ind w:right="48" w:firstLine="567"/>
        <w:jc w:val="both"/>
        <w:rPr>
          <w:rFonts w:ascii="Times New Roman" w:hAnsi="Times New Roman"/>
          <w:color w:val="FF0000"/>
          <w:sz w:val="28"/>
          <w:szCs w:val="28"/>
          <w:lang w:val="da-DK" w:eastAsia="x-none"/>
        </w:rPr>
      </w:pPr>
      <w:r w:rsidRPr="00C85AB7">
        <w:rPr>
          <w:rFonts w:ascii="Times New Roman" w:eastAsia="Calibri" w:hAnsi="Times New Roman"/>
          <w:sz w:val="28"/>
          <w:szCs w:val="28"/>
        </w:rPr>
        <w:t>Kết quả thực hiện</w:t>
      </w:r>
      <w:r w:rsidRPr="00C85AB7">
        <w:rPr>
          <w:rFonts w:ascii="Times New Roman" w:eastAsia="Calibri" w:hAnsi="Times New Roman"/>
          <w:sz w:val="28"/>
          <w:szCs w:val="28"/>
          <w:lang w:val="vi-VN"/>
        </w:rPr>
        <w:t xml:space="preserve"> đầu tư </w:t>
      </w:r>
      <w:bookmarkStart w:id="4" w:name="_Hlk187244020"/>
      <w:r w:rsidRPr="00C85AB7">
        <w:rPr>
          <w:rFonts w:ascii="Times New Roman" w:eastAsia="Calibri" w:hAnsi="Times New Roman"/>
          <w:sz w:val="28"/>
          <w:szCs w:val="28"/>
          <w:lang w:val="vi-VN"/>
        </w:rPr>
        <w:t>năm 2024, Tổng công ty Điện lực miền Nam thực hiện khởi</w:t>
      </w:r>
      <w:r w:rsidRPr="00C85AB7">
        <w:rPr>
          <w:rFonts w:ascii="Times New Roman" w:hAnsi="Times New Roman"/>
          <w:sz w:val="28"/>
          <w:szCs w:val="28"/>
          <w:lang w:val="vi-VN" w:eastAsia="x-none"/>
        </w:rPr>
        <w:t xml:space="preserve"> công </w:t>
      </w:r>
      <w:r w:rsidRPr="00C85AB7">
        <w:rPr>
          <w:rFonts w:ascii="Times New Roman" w:hAnsi="Times New Roman"/>
          <w:sz w:val="28"/>
          <w:szCs w:val="28"/>
          <w:lang w:val="x-none" w:eastAsia="x-none"/>
        </w:rPr>
        <w:t>58</w:t>
      </w:r>
      <w:r w:rsidRPr="00C85AB7">
        <w:rPr>
          <w:rFonts w:ascii="Times New Roman" w:hAnsi="Times New Roman"/>
          <w:sz w:val="28"/>
          <w:szCs w:val="28"/>
          <w:lang w:val="vi-VN" w:eastAsia="x-none"/>
        </w:rPr>
        <w:t xml:space="preserve"> công trình, </w:t>
      </w:r>
      <w:bookmarkEnd w:id="4"/>
      <w:r w:rsidRPr="00C85AB7">
        <w:rPr>
          <w:rFonts w:ascii="Times New Roman" w:hAnsi="Times New Roman"/>
          <w:sz w:val="28"/>
          <w:szCs w:val="28"/>
          <w:lang w:val="da-DK" w:eastAsia="x-none"/>
        </w:rPr>
        <w:t>hoàn thành 78</w:t>
      </w:r>
      <w:r w:rsidRPr="00C85AB7">
        <w:rPr>
          <w:rFonts w:ascii="Times New Roman" w:hAnsi="Times New Roman"/>
          <w:sz w:val="28"/>
          <w:szCs w:val="28"/>
          <w:lang w:val="vi-VN" w:eastAsia="x-none"/>
        </w:rPr>
        <w:t xml:space="preserve"> công trình lưới điện 110kV </w:t>
      </w:r>
      <w:r w:rsidRPr="00C85AB7">
        <w:rPr>
          <w:rFonts w:ascii="Times New Roman" w:hAnsi="Times New Roman"/>
          <w:sz w:val="28"/>
          <w:szCs w:val="28"/>
          <w:lang w:val="da-DK" w:eastAsia="x-none"/>
        </w:rPr>
        <w:t xml:space="preserve">(trong đó 62 công trình thuộc kế hoạch đăng ký EVN, 16 công trình tồn tại kéo dài) </w:t>
      </w:r>
      <w:r w:rsidRPr="00C85AB7">
        <w:rPr>
          <w:rFonts w:ascii="Times New Roman" w:hAnsi="Times New Roman"/>
          <w:sz w:val="28"/>
          <w:szCs w:val="28"/>
          <w:lang w:val="vi-VN" w:eastAsia="x-none"/>
        </w:rPr>
        <w:t xml:space="preserve">và </w:t>
      </w:r>
      <w:r w:rsidRPr="00C85AB7">
        <w:rPr>
          <w:rFonts w:ascii="Times New Roman" w:hAnsi="Times New Roman"/>
          <w:sz w:val="28"/>
          <w:szCs w:val="28"/>
          <w:lang w:val="x-none" w:eastAsia="x-none"/>
        </w:rPr>
        <w:t>583</w:t>
      </w:r>
      <w:r w:rsidRPr="00C85AB7">
        <w:rPr>
          <w:rFonts w:ascii="Times New Roman" w:hAnsi="Times New Roman"/>
          <w:sz w:val="28"/>
          <w:szCs w:val="28"/>
          <w:lang w:val="vi-VN" w:eastAsia="x-none"/>
        </w:rPr>
        <w:t xml:space="preserve"> công trình lưới điện trung hạ thế. </w:t>
      </w:r>
      <w:r w:rsidR="001A58D9" w:rsidRPr="001A58D9">
        <w:rPr>
          <w:rFonts w:ascii="Times New Roman" w:hAnsi="Times New Roman"/>
          <w:sz w:val="28"/>
          <w:szCs w:val="28"/>
          <w:lang w:eastAsia="ja-JP"/>
        </w:rPr>
        <w:t>Giá trị gi</w:t>
      </w:r>
      <w:r w:rsidR="001A58D9" w:rsidRPr="001A58D9">
        <w:rPr>
          <w:rFonts w:ascii="Times New Roman" w:eastAsia="Calibri" w:hAnsi="Times New Roman"/>
          <w:sz w:val="28"/>
          <w:szCs w:val="28"/>
          <w:lang w:val="vi-VN"/>
        </w:rPr>
        <w:t xml:space="preserve">ải ngân vốn đầu tư năm 2024 vượt </w:t>
      </w:r>
      <w:r w:rsidR="001A58D9" w:rsidRPr="001A58D9">
        <w:rPr>
          <w:rFonts w:ascii="Times New Roman" w:eastAsia="Calibri" w:hAnsi="Times New Roman"/>
          <w:sz w:val="28"/>
          <w:szCs w:val="28"/>
        </w:rPr>
        <w:t xml:space="preserve">104,5% </w:t>
      </w:r>
      <w:r w:rsidR="001A58D9" w:rsidRPr="001A58D9">
        <w:rPr>
          <w:rFonts w:ascii="Times New Roman" w:eastAsia="Calibri" w:hAnsi="Times New Roman"/>
          <w:sz w:val="28"/>
          <w:szCs w:val="28"/>
          <w:lang w:val="vi-VN"/>
        </w:rPr>
        <w:t>kế hoạch</w:t>
      </w:r>
      <w:r w:rsidR="001A58D9" w:rsidRPr="001A58D9">
        <w:rPr>
          <w:rFonts w:ascii="Times New Roman" w:eastAsia="Calibri" w:hAnsi="Times New Roman"/>
          <w:sz w:val="28"/>
          <w:szCs w:val="28"/>
        </w:rPr>
        <w:t xml:space="preserve"> (13.798 tỷ đồng/13.201 tỷ đồng)</w:t>
      </w:r>
      <w:r w:rsidR="001A58D9">
        <w:rPr>
          <w:rFonts w:ascii="Times New Roman" w:hAnsi="Times New Roman"/>
          <w:sz w:val="28"/>
          <w:szCs w:val="28"/>
          <w:lang w:eastAsia="x-none"/>
        </w:rPr>
        <w:t>, k</w:t>
      </w:r>
      <w:r w:rsidRPr="00C85AB7">
        <w:rPr>
          <w:rFonts w:ascii="Times New Roman" w:hAnsi="Times New Roman"/>
          <w:sz w:val="28"/>
          <w:szCs w:val="28"/>
          <w:lang w:val="vi-VN" w:eastAsia="x-none"/>
        </w:rPr>
        <w:t>hối lượng đưa vào vận hành bao gồm</w:t>
      </w:r>
      <w:r w:rsidRPr="00C85AB7">
        <w:rPr>
          <w:rFonts w:ascii="Times New Roman" w:hAnsi="Times New Roman"/>
          <w:sz w:val="28"/>
          <w:szCs w:val="28"/>
          <w:lang w:val="da-DK" w:eastAsia="x-none"/>
        </w:rPr>
        <w:t>:</w:t>
      </w:r>
    </w:p>
    <w:p w14:paraId="30DC952A" w14:textId="77777777" w:rsidR="005821A9" w:rsidRPr="00C85AB7" w:rsidRDefault="005821A9" w:rsidP="005821A9">
      <w:pPr>
        <w:numPr>
          <w:ilvl w:val="0"/>
          <w:numId w:val="5"/>
        </w:numPr>
        <w:tabs>
          <w:tab w:val="left" w:pos="709"/>
        </w:tabs>
        <w:snapToGrid w:val="0"/>
        <w:spacing w:before="120" w:line="264" w:lineRule="auto"/>
        <w:ind w:left="0" w:right="45" w:firstLine="567"/>
        <w:jc w:val="both"/>
        <w:rPr>
          <w:rFonts w:ascii="Times New Roman" w:eastAsia="Calibri" w:hAnsi="Times New Roman"/>
          <w:iCs/>
          <w:sz w:val="28"/>
          <w:szCs w:val="28"/>
          <w:lang w:val="da-DK"/>
        </w:rPr>
      </w:pPr>
      <w:r w:rsidRPr="00C85AB7">
        <w:rPr>
          <w:rFonts w:ascii="Times New Roman" w:eastAsia="Calibri" w:hAnsi="Times New Roman"/>
          <w:sz w:val="28"/>
          <w:szCs w:val="28"/>
          <w:lang w:val="da-DK"/>
        </w:rPr>
        <w:t xml:space="preserve">Lưới điện 110kV: </w:t>
      </w:r>
      <w:r w:rsidRPr="00C85AB7">
        <w:rPr>
          <w:rFonts w:ascii="Times New Roman" w:hAnsi="Times New Roman"/>
          <w:iCs/>
          <w:sz w:val="28"/>
          <w:szCs w:val="28"/>
          <w:lang w:val="vi-VN"/>
        </w:rPr>
        <w:t>473 km đường dây 110kV, 18 TBA mới và 21 TBA nâng công suất với tổng dung lượng tăng thêm là 933 MVA</w:t>
      </w:r>
      <w:r w:rsidRPr="00C85AB7">
        <w:rPr>
          <w:rFonts w:ascii="Times New Roman" w:eastAsia="Calibri" w:hAnsi="Times New Roman"/>
          <w:iCs/>
          <w:sz w:val="28"/>
          <w:szCs w:val="28"/>
          <w:lang w:val="da-DK"/>
        </w:rPr>
        <w:t>.</w:t>
      </w:r>
    </w:p>
    <w:p w14:paraId="19534294" w14:textId="77777777" w:rsidR="005821A9" w:rsidRPr="00C85AB7" w:rsidRDefault="005821A9" w:rsidP="005821A9">
      <w:pPr>
        <w:numPr>
          <w:ilvl w:val="0"/>
          <w:numId w:val="5"/>
        </w:numPr>
        <w:tabs>
          <w:tab w:val="left" w:pos="709"/>
        </w:tabs>
        <w:spacing w:before="120" w:line="276" w:lineRule="auto"/>
        <w:ind w:left="0" w:right="48" w:firstLine="567"/>
        <w:jc w:val="both"/>
        <w:rPr>
          <w:rFonts w:ascii="Times New Roman" w:hAnsi="Times New Roman"/>
          <w:sz w:val="28"/>
          <w:szCs w:val="28"/>
          <w:lang w:val="da-DK" w:eastAsia="x-none"/>
        </w:rPr>
      </w:pPr>
      <w:r w:rsidRPr="00C85AB7">
        <w:rPr>
          <w:rFonts w:ascii="Times New Roman" w:eastAsia="Calibri" w:hAnsi="Times New Roman"/>
          <w:sz w:val="28"/>
          <w:szCs w:val="28"/>
          <w:lang w:val="da-DK"/>
        </w:rPr>
        <w:t>Lưới điện trung hạ thế: 2.578,1km đường dây 22kV xây dựng mới; 2.237,2km đường dây 22kV cải tạo (trong đó 1.011 km đường dây trung áp nâng cấp 1 pha lên 3 pha); 2.582km đường dây hạ thế xây dựng mới; 2.252km đường dây hạ thế cải tạo (trong đó 692,6 km đường dây nâng cấp hạ áp 1 pha lên 3 pha). Tổng công suất trạm biến áp tăng thêm: 1.402 MVA.</w:t>
      </w:r>
    </w:p>
    <w:p w14:paraId="2A2DE4D5" w14:textId="77777777" w:rsidR="005821A9" w:rsidRPr="00C85AB7" w:rsidRDefault="005821A9" w:rsidP="005821A9">
      <w:pPr>
        <w:numPr>
          <w:ilvl w:val="0"/>
          <w:numId w:val="5"/>
        </w:numPr>
        <w:tabs>
          <w:tab w:val="left" w:pos="709"/>
        </w:tabs>
        <w:snapToGrid w:val="0"/>
        <w:spacing w:before="120" w:line="264" w:lineRule="auto"/>
        <w:ind w:left="0" w:right="45" w:firstLine="567"/>
        <w:jc w:val="both"/>
        <w:rPr>
          <w:rFonts w:ascii="Times New Roman" w:eastAsia="Calibri" w:hAnsi="Times New Roman"/>
          <w:sz w:val="28"/>
          <w:szCs w:val="28"/>
          <w:lang w:val="da-DK"/>
        </w:rPr>
      </w:pPr>
      <w:r w:rsidRPr="00C85AB7">
        <w:rPr>
          <w:rFonts w:ascii="Times New Roman" w:eastAsia="Calibri" w:hAnsi="Times New Roman"/>
          <w:sz w:val="28"/>
          <w:szCs w:val="28"/>
          <w:lang w:val="da-DK"/>
        </w:rPr>
        <w:t>Tổng giá trị giải ngân vốn đầu tư toàn Tổng công ty Điện lực miền Nam đạt 13.798 tỷ đồng, bằng 104,5% kế hoạch, trong đó: đầu tư thuần là 11.423 tỷ đồng, đạt 105,5% kế hoạch Tập đoàn giao.</w:t>
      </w:r>
    </w:p>
    <w:p w14:paraId="366B5A63" w14:textId="77777777" w:rsidR="003A003E" w:rsidRPr="00C85AB7" w:rsidRDefault="003A003E" w:rsidP="003A003E">
      <w:pPr>
        <w:pStyle w:val="BodyTextIndent"/>
        <w:tabs>
          <w:tab w:val="left" w:pos="-1701"/>
        </w:tabs>
        <w:spacing w:before="120" w:line="264" w:lineRule="auto"/>
        <w:ind w:right="48" w:firstLine="567"/>
        <w:rPr>
          <w:rFonts w:ascii="Times New Roman" w:hAnsi="Times New Roman"/>
          <w:i/>
          <w:iCs/>
          <w:lang w:val="da-DK"/>
        </w:rPr>
      </w:pPr>
      <w:r w:rsidRPr="00C85AB7">
        <w:rPr>
          <w:rFonts w:ascii="Times New Roman" w:hAnsi="Times New Roman"/>
          <w:i/>
          <w:iCs/>
          <w:lang w:val="da-DK"/>
        </w:rPr>
        <w:t xml:space="preserve">Một số dự án quan trọng đã hoàn thành gồm: </w:t>
      </w:r>
    </w:p>
    <w:p w14:paraId="55554CAF" w14:textId="77777777" w:rsidR="003728A7" w:rsidRPr="00C85AB7" w:rsidRDefault="003728A7" w:rsidP="003728A7">
      <w:pPr>
        <w:spacing w:before="120" w:line="264" w:lineRule="auto"/>
        <w:ind w:right="48" w:firstLine="567"/>
        <w:jc w:val="both"/>
        <w:rPr>
          <w:rFonts w:ascii="Times New Roman" w:eastAsia="Calibri" w:hAnsi="Times New Roman"/>
          <w:sz w:val="28"/>
          <w:szCs w:val="28"/>
          <w:lang w:val="vi-VN"/>
        </w:rPr>
      </w:pPr>
      <w:r w:rsidRPr="00C85AB7">
        <w:rPr>
          <w:rFonts w:ascii="Times New Roman" w:eastAsia="Calibri" w:hAnsi="Times New Roman"/>
          <w:sz w:val="28"/>
          <w:szCs w:val="28"/>
        </w:rPr>
        <w:t>V</w:t>
      </w:r>
      <w:r w:rsidRPr="00C85AB7">
        <w:rPr>
          <w:rFonts w:ascii="Times New Roman" w:eastAsia="Calibri" w:hAnsi="Times New Roman"/>
          <w:sz w:val="28"/>
          <w:szCs w:val="28"/>
          <w:lang w:val="vi-VN"/>
        </w:rPr>
        <w:t xml:space="preserve">ới các nỗ lực tập </w:t>
      </w:r>
      <w:r w:rsidRPr="00C85AB7">
        <w:rPr>
          <w:rFonts w:ascii="Times New Roman" w:eastAsia="Calibri" w:hAnsi="Times New Roman"/>
          <w:sz w:val="28"/>
          <w:szCs w:val="28"/>
        </w:rPr>
        <w:t>tr</w:t>
      </w:r>
      <w:r w:rsidRPr="00C85AB7">
        <w:rPr>
          <w:rFonts w:ascii="Times New Roman" w:eastAsia="Calibri" w:hAnsi="Times New Roman"/>
          <w:sz w:val="28"/>
          <w:szCs w:val="28"/>
          <w:lang w:val="vi-VN"/>
        </w:rPr>
        <w:t>ung chỉ đạo điều hành đến hết năm 2024, EVNSPC đã kịp thời hoàn thành đóng điện đưa vào vận hành một số dự án trọng điểm như:</w:t>
      </w:r>
    </w:p>
    <w:p w14:paraId="446BCB23" w14:textId="77777777" w:rsidR="003728A7" w:rsidRPr="00C85AB7" w:rsidRDefault="003728A7" w:rsidP="003728A7">
      <w:pPr>
        <w:widowControl w:val="0"/>
        <w:numPr>
          <w:ilvl w:val="0"/>
          <w:numId w:val="27"/>
        </w:numPr>
        <w:tabs>
          <w:tab w:val="left" w:pos="993"/>
        </w:tabs>
        <w:spacing w:before="60" w:line="276" w:lineRule="auto"/>
        <w:ind w:left="0" w:firstLine="567"/>
        <w:jc w:val="both"/>
        <w:rPr>
          <w:rFonts w:ascii="Times New Roman" w:hAnsi="Times New Roman"/>
          <w:i/>
          <w:sz w:val="28"/>
          <w:szCs w:val="28"/>
          <w:lang w:val="vi-VN"/>
        </w:rPr>
      </w:pPr>
      <w:r w:rsidRPr="00C85AB7">
        <w:rPr>
          <w:rFonts w:ascii="Times New Roman" w:hAnsi="Times New Roman"/>
          <w:i/>
          <w:sz w:val="28"/>
          <w:szCs w:val="28"/>
          <w:lang w:val="vi-VN"/>
        </w:rPr>
        <w:t xml:space="preserve">Các dự án </w:t>
      </w:r>
      <w:r w:rsidRPr="00C85AB7">
        <w:rPr>
          <w:rFonts w:ascii="Times New Roman" w:hAnsi="Times New Roman"/>
          <w:i/>
          <w:sz w:val="28"/>
          <w:szCs w:val="28"/>
        </w:rPr>
        <w:t>l</w:t>
      </w:r>
      <w:r w:rsidRPr="00C85AB7">
        <w:rPr>
          <w:rFonts w:ascii="Times New Roman" w:hAnsi="Times New Roman"/>
          <w:i/>
          <w:sz w:val="28"/>
          <w:szCs w:val="28"/>
          <w:lang w:val="vi-VN"/>
        </w:rPr>
        <w:t>ưới điện để khai thác công suất các trạm 220kV:</w:t>
      </w:r>
    </w:p>
    <w:p w14:paraId="765CD753" w14:textId="77777777" w:rsidR="003728A7" w:rsidRPr="00C85AB7" w:rsidRDefault="003728A7" w:rsidP="003728A7">
      <w:pPr>
        <w:pStyle w:val="ListParagraph"/>
        <w:numPr>
          <w:ilvl w:val="0"/>
          <w:numId w:val="28"/>
        </w:numPr>
        <w:tabs>
          <w:tab w:val="left" w:pos="709"/>
        </w:tabs>
        <w:snapToGrid w:val="0"/>
        <w:spacing w:before="120" w:after="0" w:line="264" w:lineRule="auto"/>
        <w:ind w:left="1134" w:right="45" w:hanging="283"/>
        <w:jc w:val="both"/>
        <w:rPr>
          <w:rFonts w:ascii="Times New Roman" w:hAnsi="Times New Roman"/>
          <w:sz w:val="28"/>
          <w:szCs w:val="28"/>
          <w:lang w:val="da-DK"/>
        </w:rPr>
      </w:pPr>
      <w:r w:rsidRPr="00C85AB7">
        <w:rPr>
          <w:rFonts w:ascii="Times New Roman" w:hAnsi="Times New Roman"/>
          <w:sz w:val="28"/>
          <w:szCs w:val="28"/>
          <w:lang w:val="da-DK"/>
        </w:rPr>
        <w:t>Lộ ra 110kV trạm 220kV An Phước (đóng điện ngày 21/10);</w:t>
      </w:r>
    </w:p>
    <w:p w14:paraId="62BD94A5" w14:textId="77777777" w:rsidR="003728A7" w:rsidRPr="00C85AB7" w:rsidRDefault="003728A7" w:rsidP="003728A7">
      <w:pPr>
        <w:pStyle w:val="ListParagraph"/>
        <w:numPr>
          <w:ilvl w:val="0"/>
          <w:numId w:val="28"/>
        </w:numPr>
        <w:tabs>
          <w:tab w:val="left" w:pos="709"/>
        </w:tabs>
        <w:snapToGrid w:val="0"/>
        <w:spacing w:before="120" w:after="0" w:line="264" w:lineRule="auto"/>
        <w:ind w:left="1134" w:right="45" w:hanging="283"/>
        <w:jc w:val="both"/>
        <w:rPr>
          <w:rFonts w:ascii="Times New Roman" w:hAnsi="Times New Roman"/>
          <w:sz w:val="28"/>
          <w:szCs w:val="28"/>
          <w:lang w:val="da-DK"/>
        </w:rPr>
      </w:pPr>
      <w:r w:rsidRPr="00C85AB7">
        <w:rPr>
          <w:rFonts w:ascii="Times New Roman" w:hAnsi="Times New Roman"/>
          <w:sz w:val="28"/>
          <w:szCs w:val="28"/>
          <w:lang w:val="da-DK"/>
        </w:rPr>
        <w:t>Lộ ra 110kV trạm 220kV Tân Uyên (đóng điện ngày 29/12);</w:t>
      </w:r>
    </w:p>
    <w:p w14:paraId="1DFC63C5" w14:textId="77777777" w:rsidR="003728A7" w:rsidRPr="00C85AB7" w:rsidRDefault="003728A7" w:rsidP="003728A7">
      <w:pPr>
        <w:pStyle w:val="ListParagraph"/>
        <w:numPr>
          <w:ilvl w:val="0"/>
          <w:numId w:val="28"/>
        </w:numPr>
        <w:tabs>
          <w:tab w:val="left" w:pos="709"/>
        </w:tabs>
        <w:snapToGrid w:val="0"/>
        <w:spacing w:before="120" w:after="0" w:line="264" w:lineRule="auto"/>
        <w:ind w:left="1134" w:right="45" w:hanging="283"/>
        <w:jc w:val="both"/>
        <w:rPr>
          <w:rFonts w:ascii="Times New Roman" w:hAnsi="Times New Roman"/>
          <w:sz w:val="28"/>
          <w:szCs w:val="28"/>
          <w:lang w:val="da-DK"/>
        </w:rPr>
      </w:pPr>
      <w:r w:rsidRPr="00C85AB7">
        <w:rPr>
          <w:rFonts w:ascii="Times New Roman" w:hAnsi="Times New Roman"/>
          <w:sz w:val="28"/>
          <w:szCs w:val="28"/>
          <w:lang w:val="da-DK"/>
        </w:rPr>
        <w:t>Lộ ra 110kV trạm 220kV Tân Biên (đóng điện ngày 28/11);</w:t>
      </w:r>
    </w:p>
    <w:p w14:paraId="768C50A2" w14:textId="77777777" w:rsidR="003728A7" w:rsidRPr="00C85AB7" w:rsidRDefault="003728A7" w:rsidP="003728A7">
      <w:pPr>
        <w:pStyle w:val="ListParagraph"/>
        <w:numPr>
          <w:ilvl w:val="0"/>
          <w:numId w:val="28"/>
        </w:numPr>
        <w:tabs>
          <w:tab w:val="left" w:pos="709"/>
        </w:tabs>
        <w:snapToGrid w:val="0"/>
        <w:spacing w:before="120" w:after="0" w:line="264" w:lineRule="auto"/>
        <w:ind w:left="1134" w:right="45" w:hanging="283"/>
        <w:jc w:val="both"/>
        <w:rPr>
          <w:rFonts w:ascii="Times New Roman" w:hAnsi="Times New Roman"/>
          <w:sz w:val="28"/>
          <w:szCs w:val="28"/>
          <w:lang w:val="da-DK"/>
        </w:rPr>
      </w:pPr>
      <w:r w:rsidRPr="00C85AB7">
        <w:rPr>
          <w:rFonts w:ascii="Times New Roman" w:hAnsi="Times New Roman"/>
          <w:sz w:val="28"/>
          <w:szCs w:val="28"/>
          <w:lang w:val="da-DK"/>
        </w:rPr>
        <w:t>Lộ ra 110kv trạm 220kV Vĩnh Châu (đóng điện ngày 24/11);</w:t>
      </w:r>
    </w:p>
    <w:p w14:paraId="7FFE4F68" w14:textId="77777777" w:rsidR="003728A7" w:rsidRPr="00C85AB7" w:rsidRDefault="003728A7" w:rsidP="003728A7">
      <w:pPr>
        <w:pStyle w:val="ListParagraph"/>
        <w:numPr>
          <w:ilvl w:val="0"/>
          <w:numId w:val="28"/>
        </w:numPr>
        <w:tabs>
          <w:tab w:val="left" w:pos="709"/>
        </w:tabs>
        <w:snapToGrid w:val="0"/>
        <w:spacing w:before="120" w:after="0" w:line="264" w:lineRule="auto"/>
        <w:ind w:left="1134" w:right="45" w:hanging="283"/>
        <w:jc w:val="both"/>
        <w:rPr>
          <w:rFonts w:ascii="Times New Roman" w:hAnsi="Times New Roman"/>
          <w:sz w:val="28"/>
          <w:szCs w:val="28"/>
          <w:lang w:val="da-DK"/>
        </w:rPr>
      </w:pPr>
      <w:r w:rsidRPr="00C85AB7">
        <w:rPr>
          <w:rFonts w:ascii="Times New Roman" w:hAnsi="Times New Roman"/>
          <w:sz w:val="28"/>
          <w:szCs w:val="28"/>
          <w:lang w:val="da-DK"/>
        </w:rPr>
        <w:t>Các lộ ra 110kV trạm biến áp 220kV Bến Lức (đóng điện ngày 31/10).</w:t>
      </w:r>
    </w:p>
    <w:p w14:paraId="5A395306" w14:textId="77777777" w:rsidR="003728A7" w:rsidRPr="00C85AB7" w:rsidRDefault="003728A7" w:rsidP="003728A7">
      <w:pPr>
        <w:pStyle w:val="ListParagraph"/>
        <w:numPr>
          <w:ilvl w:val="0"/>
          <w:numId w:val="28"/>
        </w:numPr>
        <w:tabs>
          <w:tab w:val="left" w:pos="709"/>
        </w:tabs>
        <w:snapToGrid w:val="0"/>
        <w:spacing w:before="120" w:after="0" w:line="264" w:lineRule="auto"/>
        <w:ind w:left="1134" w:right="45" w:hanging="283"/>
        <w:jc w:val="both"/>
        <w:rPr>
          <w:rFonts w:ascii="Times New Roman" w:hAnsi="Times New Roman"/>
          <w:sz w:val="28"/>
          <w:szCs w:val="28"/>
          <w:lang w:val="da-DK"/>
        </w:rPr>
      </w:pPr>
      <w:r w:rsidRPr="00C85AB7">
        <w:rPr>
          <w:rFonts w:ascii="Times New Roman" w:hAnsi="Times New Roman"/>
          <w:sz w:val="28"/>
          <w:szCs w:val="28"/>
          <w:lang w:val="da-DK"/>
        </w:rPr>
        <w:t>Các lộ ra 110kV trạm biến áp 220kV Châu Đức.</w:t>
      </w:r>
    </w:p>
    <w:p w14:paraId="6432EBF6" w14:textId="77777777" w:rsidR="003728A7" w:rsidRPr="00C85AB7" w:rsidRDefault="003728A7" w:rsidP="003728A7">
      <w:pPr>
        <w:widowControl w:val="0"/>
        <w:numPr>
          <w:ilvl w:val="0"/>
          <w:numId w:val="27"/>
        </w:numPr>
        <w:tabs>
          <w:tab w:val="left" w:pos="993"/>
        </w:tabs>
        <w:spacing w:before="60" w:line="276" w:lineRule="auto"/>
        <w:ind w:left="0" w:firstLine="567"/>
        <w:jc w:val="both"/>
        <w:rPr>
          <w:rFonts w:ascii="Times New Roman" w:hAnsi="Times New Roman"/>
          <w:i/>
          <w:sz w:val="28"/>
          <w:szCs w:val="28"/>
          <w:lang w:val="vi-VN"/>
        </w:rPr>
      </w:pPr>
      <w:r w:rsidRPr="00C85AB7">
        <w:rPr>
          <w:rFonts w:ascii="Times New Roman" w:hAnsi="Times New Roman"/>
          <w:i/>
          <w:sz w:val="28"/>
          <w:szCs w:val="28"/>
          <w:lang w:val="vi-VN"/>
        </w:rPr>
        <w:t>Các dự án Đường dây và trạm biến áp 110kV phục vụ cấp điện phụ tải quan trọng và khu</w:t>
      </w:r>
      <w:r w:rsidRPr="00C85AB7">
        <w:rPr>
          <w:rFonts w:ascii="Times New Roman" w:hAnsi="Times New Roman"/>
          <w:i/>
          <w:sz w:val="28"/>
          <w:szCs w:val="28"/>
        </w:rPr>
        <w:t xml:space="preserve"> </w:t>
      </w:r>
      <w:r w:rsidRPr="00C85AB7">
        <w:rPr>
          <w:rFonts w:ascii="Times New Roman" w:hAnsi="Times New Roman"/>
          <w:i/>
          <w:sz w:val="28"/>
          <w:szCs w:val="28"/>
          <w:lang w:val="vi-VN"/>
        </w:rPr>
        <w:t xml:space="preserve"> vực có tốc độ phát triển phụ tải cao (tỉnh Tây Ninh, Bình Phước</w:t>
      </w:r>
      <w:r w:rsidRPr="00C85AB7">
        <w:rPr>
          <w:rFonts w:ascii="Times New Roman" w:hAnsi="Times New Roman"/>
          <w:i/>
          <w:sz w:val="28"/>
          <w:szCs w:val="28"/>
          <w:lang w:val="da-DK"/>
        </w:rPr>
        <w:t>, Bình Dương, Đồng Nai...</w:t>
      </w:r>
      <w:r w:rsidRPr="00C85AB7">
        <w:rPr>
          <w:rFonts w:ascii="Times New Roman" w:hAnsi="Times New Roman"/>
          <w:i/>
          <w:sz w:val="28"/>
          <w:szCs w:val="28"/>
          <w:lang w:val="vi-VN"/>
        </w:rPr>
        <w:t>)</w:t>
      </w:r>
      <w:r w:rsidRPr="00C85AB7">
        <w:rPr>
          <w:rFonts w:ascii="Times New Roman" w:hAnsi="Times New Roman"/>
          <w:i/>
          <w:sz w:val="28"/>
          <w:szCs w:val="28"/>
          <w:lang w:val="da-DK"/>
        </w:rPr>
        <w:t>, như</w:t>
      </w:r>
      <w:r w:rsidRPr="00C85AB7">
        <w:rPr>
          <w:rFonts w:ascii="Times New Roman" w:hAnsi="Times New Roman"/>
          <w:i/>
          <w:sz w:val="28"/>
          <w:szCs w:val="28"/>
          <w:lang w:val="vi-VN"/>
        </w:rPr>
        <w:t xml:space="preserve">: </w:t>
      </w:r>
    </w:p>
    <w:p w14:paraId="109333F5" w14:textId="77777777" w:rsidR="003728A7" w:rsidRPr="00C85AB7" w:rsidRDefault="003728A7" w:rsidP="003728A7">
      <w:pPr>
        <w:numPr>
          <w:ilvl w:val="0"/>
          <w:numId w:val="5"/>
        </w:numPr>
        <w:tabs>
          <w:tab w:val="left" w:pos="709"/>
        </w:tabs>
        <w:snapToGrid w:val="0"/>
        <w:spacing w:before="120" w:line="264" w:lineRule="auto"/>
        <w:ind w:left="0" w:right="45" w:firstLine="567"/>
        <w:jc w:val="both"/>
        <w:textDirection w:val="btLr"/>
        <w:rPr>
          <w:rFonts w:ascii="Times New Roman" w:eastAsia="Calibri" w:hAnsi="Times New Roman"/>
          <w:sz w:val="28"/>
          <w:szCs w:val="28"/>
          <w:lang w:val="da-DK"/>
        </w:rPr>
      </w:pPr>
      <w:bookmarkStart w:id="5" w:name="_Hlk187244126"/>
      <w:r w:rsidRPr="00C85AB7">
        <w:rPr>
          <w:rFonts w:ascii="Times New Roman" w:eastAsia="Calibri" w:hAnsi="Times New Roman"/>
          <w:sz w:val="28"/>
          <w:szCs w:val="28"/>
          <w:lang w:val="da-DK"/>
        </w:rPr>
        <w:t xml:space="preserve">TBA Tân An, KCN Long Khánh, Trạm biến áp 110kV Sân bay Long Thành và đường dây đấu nối (27/11) tại tỉnh Đồng Nai: đóng điện sớm hơn kế hoạch 08 </w:t>
      </w:r>
      <w:r w:rsidRPr="00C85AB7">
        <w:rPr>
          <w:rFonts w:ascii="Times New Roman" w:eastAsia="Calibri" w:hAnsi="Times New Roman"/>
          <w:sz w:val="28"/>
          <w:szCs w:val="28"/>
          <w:lang w:val="da-DK"/>
        </w:rPr>
        <w:lastRenderedPageBreak/>
        <w:t>tháng, đảm bảo cấp điện cho Dự án trọng điểm quốc gia Cảng hàng không quốc tế Long Thành.</w:t>
      </w:r>
    </w:p>
    <w:p w14:paraId="7A3CED95" w14:textId="77777777" w:rsidR="003728A7" w:rsidRPr="00C85AB7" w:rsidRDefault="003728A7" w:rsidP="003728A7">
      <w:pPr>
        <w:numPr>
          <w:ilvl w:val="0"/>
          <w:numId w:val="5"/>
        </w:numPr>
        <w:tabs>
          <w:tab w:val="left" w:pos="709"/>
        </w:tabs>
        <w:snapToGrid w:val="0"/>
        <w:spacing w:before="120" w:line="264" w:lineRule="auto"/>
        <w:ind w:left="0" w:right="45" w:firstLine="567"/>
        <w:jc w:val="both"/>
        <w:rPr>
          <w:rFonts w:ascii="Times New Roman" w:eastAsia="Calibri" w:hAnsi="Times New Roman"/>
          <w:sz w:val="28"/>
          <w:szCs w:val="28"/>
          <w:lang w:val="da-DK"/>
        </w:rPr>
      </w:pPr>
      <w:r w:rsidRPr="00C85AB7">
        <w:rPr>
          <w:rFonts w:ascii="Times New Roman" w:eastAsia="Calibri" w:hAnsi="Times New Roman"/>
          <w:sz w:val="28"/>
          <w:szCs w:val="28"/>
          <w:lang w:val="da-DK"/>
        </w:rPr>
        <w:t>Trạm 110kV Ascendas và đường dây 110kV An Tây – Ascendas (27/04); Trạm 110kV Mỹ Phước 4 và nhánh rẽ đấu nối (02/06); Trạm 110kV Khánh Vân và đường dây 110kV đấu nối (21/03) và Lắp máy T3_63MVA trạm 110kV Khánh Bình (07/11): Kịp thời đáp ứng nhu cầu phụ tải tại các KCN của tỉnh Bình Dương;</w:t>
      </w:r>
    </w:p>
    <w:p w14:paraId="0E735415" w14:textId="77777777" w:rsidR="003728A7" w:rsidRPr="00C85AB7" w:rsidRDefault="003728A7" w:rsidP="003728A7">
      <w:pPr>
        <w:numPr>
          <w:ilvl w:val="0"/>
          <w:numId w:val="5"/>
        </w:numPr>
        <w:tabs>
          <w:tab w:val="left" w:pos="709"/>
        </w:tabs>
        <w:snapToGrid w:val="0"/>
        <w:spacing w:before="120" w:line="264" w:lineRule="auto"/>
        <w:ind w:left="0" w:right="45" w:firstLine="567"/>
        <w:jc w:val="both"/>
        <w:textDirection w:val="btLr"/>
        <w:rPr>
          <w:rFonts w:ascii="Times New Roman" w:eastAsia="Calibri" w:hAnsi="Times New Roman"/>
          <w:sz w:val="28"/>
          <w:szCs w:val="28"/>
          <w:lang w:val="da-DK"/>
        </w:rPr>
      </w:pPr>
      <w:r w:rsidRPr="00C85AB7">
        <w:rPr>
          <w:rFonts w:ascii="Times New Roman" w:eastAsia="Calibri" w:hAnsi="Times New Roman"/>
          <w:sz w:val="28"/>
          <w:szCs w:val="28"/>
          <w:lang w:val="da-DK"/>
        </w:rPr>
        <w:t>Nâng công suất (thêm 191MVA) các trạm 110kV: Bình Long (23/11), Chơn Thành (28/11), Đồng Phú (30/11), Lộc Ninh (27/11); Trạm biến áp 110kV Hoa Lư (40MVA) và đường dây đấu nối trạm Hoa Lư (29/12): Đáp ứng nhu cầu tăng trưởng phụ tải năm 2024 của tỉnh Bình Phước với tốc độ 12% (thành phần CNXD 15,6%);</w:t>
      </w:r>
    </w:p>
    <w:p w14:paraId="2C468EF9" w14:textId="65DE23DD" w:rsidR="001A58D9" w:rsidRPr="00354E58" w:rsidRDefault="003728A7" w:rsidP="00354E58">
      <w:pPr>
        <w:numPr>
          <w:ilvl w:val="0"/>
          <w:numId w:val="5"/>
        </w:numPr>
        <w:tabs>
          <w:tab w:val="left" w:pos="709"/>
        </w:tabs>
        <w:snapToGrid w:val="0"/>
        <w:spacing w:before="120" w:line="264" w:lineRule="auto"/>
        <w:ind w:left="0" w:right="45" w:firstLine="567"/>
        <w:jc w:val="both"/>
        <w:textDirection w:val="btLr"/>
        <w:rPr>
          <w:rFonts w:ascii="Times New Roman" w:eastAsia="Calibri" w:hAnsi="Times New Roman"/>
          <w:sz w:val="28"/>
          <w:szCs w:val="28"/>
          <w:lang w:val="da-DK"/>
        </w:rPr>
      </w:pPr>
      <w:r w:rsidRPr="00C85AB7">
        <w:rPr>
          <w:rFonts w:ascii="Times New Roman" w:eastAsia="Calibri" w:hAnsi="Times New Roman"/>
          <w:sz w:val="28"/>
          <w:szCs w:val="28"/>
          <w:lang w:val="da-DK"/>
        </w:rPr>
        <w:t>Nâng công suất (thêm 104 MVA) các trạm 110kV: Thạnh Đức (28/11), Tân Biên (29/11), KCN Trảng Bàng (30/11), Trảng Bàng (16/12); Trạm biến áp 110kV Mộc Bài (63MVA) và đường dây đấu nối (30/11): Đáp ứng nhu cầu tăng trưởng phụ tải của tỉnh Tây Ninh với tốc độ 14,27%, cũng như nhu cầu phụ tải cho khu kinh tế Mộc Bài</w:t>
      </w:r>
      <w:bookmarkEnd w:id="5"/>
      <w:r w:rsidRPr="00C85AB7">
        <w:rPr>
          <w:rFonts w:ascii="Times New Roman" w:eastAsia="Calibri" w:hAnsi="Times New Roman"/>
          <w:sz w:val="28"/>
          <w:szCs w:val="28"/>
        </w:rPr>
        <w:t>.</w:t>
      </w:r>
    </w:p>
    <w:p w14:paraId="5856A864" w14:textId="77777777" w:rsidR="003A003E" w:rsidRPr="00C85AB7" w:rsidRDefault="003A003E" w:rsidP="003A003E">
      <w:pPr>
        <w:pStyle w:val="ListParagraph"/>
        <w:shd w:val="clear" w:color="auto" w:fill="FFFFFF"/>
        <w:tabs>
          <w:tab w:val="left" w:pos="851"/>
        </w:tabs>
        <w:spacing w:before="120" w:after="60" w:line="269" w:lineRule="auto"/>
        <w:ind w:left="0"/>
        <w:jc w:val="center"/>
        <w:rPr>
          <w:rFonts w:ascii="Times New Roman" w:hAnsi="Times New Roman"/>
          <w:b/>
          <w:bCs/>
          <w:color w:val="000000"/>
          <w:sz w:val="28"/>
          <w:szCs w:val="28"/>
          <w:lang w:val="da-DK" w:eastAsia="en-AU"/>
        </w:rPr>
      </w:pPr>
      <w:r w:rsidRPr="00C85AB7">
        <w:rPr>
          <w:rFonts w:ascii="Times New Roman" w:hAnsi="Times New Roman"/>
          <w:b/>
          <w:bCs/>
          <w:color w:val="000000"/>
          <w:sz w:val="28"/>
          <w:szCs w:val="28"/>
          <w:lang w:val="da-DK" w:eastAsia="en-AU"/>
        </w:rPr>
        <w:t>BẢNG SỐ 2: TÌNH HÌNH THỰC HIỆN ĐẦU TƯ CỦA DOANH NGHIỆP</w:t>
      </w:r>
    </w:p>
    <w:tbl>
      <w:tblPr>
        <w:tblW w:w="10207" w:type="dxa"/>
        <w:tblInd w:w="-431" w:type="dxa"/>
        <w:tblLook w:val="04A0" w:firstRow="1" w:lastRow="0" w:firstColumn="1" w:lastColumn="0" w:noHBand="0" w:noVBand="1"/>
      </w:tblPr>
      <w:tblGrid>
        <w:gridCol w:w="537"/>
        <w:gridCol w:w="2985"/>
        <w:gridCol w:w="1361"/>
        <w:gridCol w:w="1276"/>
        <w:gridCol w:w="1213"/>
        <w:gridCol w:w="1276"/>
        <w:gridCol w:w="1559"/>
      </w:tblGrid>
      <w:tr w:rsidR="00885951" w:rsidRPr="00885951" w14:paraId="57366AA1" w14:textId="77777777" w:rsidTr="00885951">
        <w:trPr>
          <w:trHeight w:val="1021"/>
          <w:tblHeader/>
        </w:trPr>
        <w:tc>
          <w:tcPr>
            <w:tcW w:w="5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C3D78DD"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TT</w:t>
            </w:r>
          </w:p>
        </w:tc>
        <w:tc>
          <w:tcPr>
            <w:tcW w:w="29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D5287CF"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Tên dự án</w:t>
            </w:r>
          </w:p>
        </w:tc>
        <w:tc>
          <w:tcPr>
            <w:tcW w:w="1361" w:type="dxa"/>
            <w:tcBorders>
              <w:top w:val="single" w:sz="4" w:space="0" w:color="auto"/>
              <w:left w:val="nil"/>
              <w:bottom w:val="single" w:sz="4" w:space="0" w:color="auto"/>
              <w:right w:val="single" w:sz="4" w:space="0" w:color="auto"/>
            </w:tcBorders>
            <w:shd w:val="clear" w:color="000000" w:fill="FFFFFF"/>
            <w:vAlign w:val="center"/>
            <w:hideMark/>
          </w:tcPr>
          <w:p w14:paraId="7230DBA6"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xml:space="preserve"> Tổng vốn đầu tư cho công trình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57676C22"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xml:space="preserve"> Vốn chủ sở hữu </w:t>
            </w:r>
          </w:p>
        </w:tc>
        <w:tc>
          <w:tcPr>
            <w:tcW w:w="1213" w:type="dxa"/>
            <w:tcBorders>
              <w:top w:val="single" w:sz="4" w:space="0" w:color="auto"/>
              <w:left w:val="nil"/>
              <w:bottom w:val="single" w:sz="4" w:space="0" w:color="auto"/>
              <w:right w:val="single" w:sz="4" w:space="0" w:color="auto"/>
            </w:tcBorders>
            <w:shd w:val="clear" w:color="000000" w:fill="FFFFFF"/>
            <w:vAlign w:val="center"/>
            <w:hideMark/>
          </w:tcPr>
          <w:p w14:paraId="35AC45DE"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xml:space="preserve"> Vốn vay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2D01369B"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xml:space="preserve"> Vốn khác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2298B3CC"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xml:space="preserve"> Tổng giá trị thực hiện tính đến thời điểm báo cáo </w:t>
            </w:r>
          </w:p>
        </w:tc>
      </w:tr>
      <w:tr w:rsidR="00885951" w:rsidRPr="00885951" w14:paraId="79BFDDBA" w14:textId="77777777" w:rsidTr="00885951">
        <w:trPr>
          <w:trHeight w:val="169"/>
          <w:tblHeader/>
        </w:trPr>
        <w:tc>
          <w:tcPr>
            <w:tcW w:w="537" w:type="dxa"/>
            <w:vMerge/>
            <w:tcBorders>
              <w:top w:val="single" w:sz="4" w:space="0" w:color="auto"/>
              <w:left w:val="single" w:sz="4" w:space="0" w:color="auto"/>
              <w:bottom w:val="single" w:sz="4" w:space="0" w:color="auto"/>
              <w:right w:val="single" w:sz="4" w:space="0" w:color="auto"/>
            </w:tcBorders>
            <w:vAlign w:val="center"/>
            <w:hideMark/>
          </w:tcPr>
          <w:p w14:paraId="5DA5944E" w14:textId="77777777" w:rsidR="00885951" w:rsidRPr="00885951" w:rsidRDefault="00885951" w:rsidP="00885951">
            <w:pPr>
              <w:rPr>
                <w:rFonts w:ascii="Times New Roman" w:hAnsi="Times New Roman"/>
                <w:b/>
                <w:bCs/>
                <w:color w:val="000000"/>
              </w:rPr>
            </w:pPr>
          </w:p>
        </w:tc>
        <w:tc>
          <w:tcPr>
            <w:tcW w:w="2985" w:type="dxa"/>
            <w:vMerge/>
            <w:tcBorders>
              <w:top w:val="single" w:sz="4" w:space="0" w:color="auto"/>
              <w:left w:val="single" w:sz="4" w:space="0" w:color="auto"/>
              <w:bottom w:val="single" w:sz="4" w:space="0" w:color="auto"/>
              <w:right w:val="single" w:sz="4" w:space="0" w:color="auto"/>
            </w:tcBorders>
            <w:vAlign w:val="center"/>
            <w:hideMark/>
          </w:tcPr>
          <w:p w14:paraId="34374ACE" w14:textId="77777777" w:rsidR="00885951" w:rsidRPr="00885951" w:rsidRDefault="00885951" w:rsidP="00885951">
            <w:pPr>
              <w:rPr>
                <w:rFonts w:ascii="Times New Roman" w:hAnsi="Times New Roman"/>
                <w:b/>
                <w:bCs/>
                <w:color w:val="000000"/>
              </w:rPr>
            </w:pPr>
          </w:p>
        </w:tc>
        <w:tc>
          <w:tcPr>
            <w:tcW w:w="1361" w:type="dxa"/>
            <w:tcBorders>
              <w:top w:val="nil"/>
              <w:left w:val="nil"/>
              <w:bottom w:val="single" w:sz="4" w:space="0" w:color="auto"/>
              <w:right w:val="single" w:sz="4" w:space="0" w:color="auto"/>
            </w:tcBorders>
            <w:shd w:val="clear" w:color="000000" w:fill="FFFFFF"/>
            <w:vAlign w:val="center"/>
            <w:hideMark/>
          </w:tcPr>
          <w:p w14:paraId="483D8BD7"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xml:space="preserve">(tỷ đồng) </w:t>
            </w:r>
          </w:p>
        </w:tc>
        <w:tc>
          <w:tcPr>
            <w:tcW w:w="1276" w:type="dxa"/>
            <w:tcBorders>
              <w:top w:val="nil"/>
              <w:left w:val="nil"/>
              <w:bottom w:val="single" w:sz="4" w:space="0" w:color="auto"/>
              <w:right w:val="single" w:sz="4" w:space="0" w:color="auto"/>
            </w:tcBorders>
            <w:shd w:val="clear" w:color="000000" w:fill="FFFFFF"/>
            <w:vAlign w:val="center"/>
            <w:hideMark/>
          </w:tcPr>
          <w:p w14:paraId="7C2A8A1F"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xml:space="preserve">(tỷ đồng) </w:t>
            </w:r>
          </w:p>
        </w:tc>
        <w:tc>
          <w:tcPr>
            <w:tcW w:w="1213" w:type="dxa"/>
            <w:tcBorders>
              <w:top w:val="nil"/>
              <w:left w:val="nil"/>
              <w:bottom w:val="single" w:sz="4" w:space="0" w:color="auto"/>
              <w:right w:val="single" w:sz="4" w:space="0" w:color="auto"/>
            </w:tcBorders>
            <w:shd w:val="clear" w:color="000000" w:fill="FFFFFF"/>
            <w:vAlign w:val="center"/>
            <w:hideMark/>
          </w:tcPr>
          <w:p w14:paraId="0701D15C"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xml:space="preserve">(tỷ đồng) </w:t>
            </w:r>
          </w:p>
        </w:tc>
        <w:tc>
          <w:tcPr>
            <w:tcW w:w="1276" w:type="dxa"/>
            <w:tcBorders>
              <w:top w:val="nil"/>
              <w:left w:val="nil"/>
              <w:bottom w:val="single" w:sz="4" w:space="0" w:color="auto"/>
              <w:right w:val="single" w:sz="4" w:space="0" w:color="auto"/>
            </w:tcBorders>
            <w:shd w:val="clear" w:color="000000" w:fill="FFFFFF"/>
            <w:vAlign w:val="center"/>
            <w:hideMark/>
          </w:tcPr>
          <w:p w14:paraId="6BC960E7"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xml:space="preserve">(tỷ đồng) </w:t>
            </w:r>
          </w:p>
        </w:tc>
        <w:tc>
          <w:tcPr>
            <w:tcW w:w="1559" w:type="dxa"/>
            <w:tcBorders>
              <w:top w:val="nil"/>
              <w:left w:val="nil"/>
              <w:bottom w:val="single" w:sz="4" w:space="0" w:color="auto"/>
              <w:right w:val="single" w:sz="4" w:space="0" w:color="auto"/>
            </w:tcBorders>
            <w:shd w:val="clear" w:color="000000" w:fill="FFFFFF"/>
            <w:vAlign w:val="center"/>
            <w:hideMark/>
          </w:tcPr>
          <w:p w14:paraId="27977DBF"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xml:space="preserve">(tỷ đồng) </w:t>
            </w:r>
          </w:p>
        </w:tc>
      </w:tr>
      <w:tr w:rsidR="00885951" w:rsidRPr="00885951" w14:paraId="028B4512" w14:textId="77777777" w:rsidTr="00885951">
        <w:trPr>
          <w:trHeight w:val="169"/>
        </w:trPr>
        <w:tc>
          <w:tcPr>
            <w:tcW w:w="537" w:type="dxa"/>
            <w:tcBorders>
              <w:top w:val="nil"/>
              <w:left w:val="single" w:sz="4" w:space="0" w:color="auto"/>
              <w:bottom w:val="single" w:sz="4" w:space="0" w:color="auto"/>
              <w:right w:val="single" w:sz="4" w:space="0" w:color="auto"/>
            </w:tcBorders>
            <w:shd w:val="clear" w:color="000000" w:fill="FFFFFF"/>
            <w:vAlign w:val="center"/>
            <w:hideMark/>
          </w:tcPr>
          <w:p w14:paraId="77E5D388"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1</w:t>
            </w:r>
          </w:p>
        </w:tc>
        <w:tc>
          <w:tcPr>
            <w:tcW w:w="2985" w:type="dxa"/>
            <w:tcBorders>
              <w:top w:val="nil"/>
              <w:left w:val="nil"/>
              <w:bottom w:val="single" w:sz="4" w:space="0" w:color="auto"/>
              <w:right w:val="single" w:sz="4" w:space="0" w:color="auto"/>
            </w:tcBorders>
            <w:shd w:val="clear" w:color="000000" w:fill="FFFFFF"/>
            <w:vAlign w:val="center"/>
            <w:hideMark/>
          </w:tcPr>
          <w:p w14:paraId="46F0FBCC"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2</w:t>
            </w:r>
          </w:p>
        </w:tc>
        <w:tc>
          <w:tcPr>
            <w:tcW w:w="1361" w:type="dxa"/>
            <w:tcBorders>
              <w:top w:val="nil"/>
              <w:left w:val="nil"/>
              <w:bottom w:val="single" w:sz="4" w:space="0" w:color="auto"/>
              <w:right w:val="single" w:sz="4" w:space="0" w:color="auto"/>
            </w:tcBorders>
            <w:shd w:val="clear" w:color="000000" w:fill="FFFFFF"/>
            <w:vAlign w:val="center"/>
            <w:hideMark/>
          </w:tcPr>
          <w:p w14:paraId="25F89076"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3</w:t>
            </w:r>
          </w:p>
        </w:tc>
        <w:tc>
          <w:tcPr>
            <w:tcW w:w="1276" w:type="dxa"/>
            <w:tcBorders>
              <w:top w:val="nil"/>
              <w:left w:val="nil"/>
              <w:bottom w:val="single" w:sz="4" w:space="0" w:color="auto"/>
              <w:right w:val="single" w:sz="4" w:space="0" w:color="auto"/>
            </w:tcBorders>
            <w:shd w:val="clear" w:color="000000" w:fill="FFFFFF"/>
            <w:vAlign w:val="center"/>
            <w:hideMark/>
          </w:tcPr>
          <w:p w14:paraId="4BCAC00E"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w:t>
            </w:r>
          </w:p>
        </w:tc>
        <w:tc>
          <w:tcPr>
            <w:tcW w:w="1213" w:type="dxa"/>
            <w:tcBorders>
              <w:top w:val="nil"/>
              <w:left w:val="nil"/>
              <w:bottom w:val="single" w:sz="4" w:space="0" w:color="auto"/>
              <w:right w:val="single" w:sz="4" w:space="0" w:color="auto"/>
            </w:tcBorders>
            <w:shd w:val="clear" w:color="000000" w:fill="FFFFFF"/>
            <w:vAlign w:val="center"/>
            <w:hideMark/>
          </w:tcPr>
          <w:p w14:paraId="3C36B3F9"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w:t>
            </w:r>
          </w:p>
        </w:tc>
        <w:tc>
          <w:tcPr>
            <w:tcW w:w="1276" w:type="dxa"/>
            <w:tcBorders>
              <w:top w:val="nil"/>
              <w:left w:val="nil"/>
              <w:bottom w:val="single" w:sz="4" w:space="0" w:color="auto"/>
              <w:right w:val="single" w:sz="4" w:space="0" w:color="auto"/>
            </w:tcBorders>
            <w:shd w:val="clear" w:color="000000" w:fill="FFFFFF"/>
            <w:vAlign w:val="center"/>
            <w:hideMark/>
          </w:tcPr>
          <w:p w14:paraId="19A33DF6"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w:t>
            </w:r>
          </w:p>
        </w:tc>
        <w:tc>
          <w:tcPr>
            <w:tcW w:w="1559" w:type="dxa"/>
            <w:tcBorders>
              <w:top w:val="nil"/>
              <w:left w:val="nil"/>
              <w:bottom w:val="single" w:sz="4" w:space="0" w:color="auto"/>
              <w:right w:val="single" w:sz="4" w:space="0" w:color="auto"/>
            </w:tcBorders>
            <w:shd w:val="clear" w:color="000000" w:fill="FFFFFF"/>
            <w:vAlign w:val="center"/>
            <w:hideMark/>
          </w:tcPr>
          <w:p w14:paraId="268CCC6D"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w:t>
            </w:r>
          </w:p>
        </w:tc>
      </w:tr>
      <w:tr w:rsidR="00885951" w:rsidRPr="00885951" w14:paraId="07134F1C" w14:textId="77777777" w:rsidTr="00885951">
        <w:trPr>
          <w:trHeight w:val="177"/>
        </w:trPr>
        <w:tc>
          <w:tcPr>
            <w:tcW w:w="1020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33E5845A" w14:textId="77777777" w:rsidR="00885951" w:rsidRPr="00885951" w:rsidRDefault="00885951" w:rsidP="00885951">
            <w:pPr>
              <w:rPr>
                <w:rFonts w:ascii="Times New Roman" w:hAnsi="Times New Roman"/>
                <w:b/>
                <w:bCs/>
                <w:color w:val="000000"/>
              </w:rPr>
            </w:pPr>
            <w:r w:rsidRPr="00885951">
              <w:rPr>
                <w:rFonts w:ascii="Times New Roman" w:hAnsi="Times New Roman"/>
                <w:b/>
                <w:bCs/>
                <w:color w:val="000000"/>
                <w:lang w:val="vi-VN"/>
              </w:rPr>
              <w:t>Dự án quan trọng Quốc gia </w:t>
            </w:r>
          </w:p>
        </w:tc>
      </w:tr>
      <w:tr w:rsidR="00885951" w:rsidRPr="00885951" w14:paraId="7DECADD8" w14:textId="77777777" w:rsidTr="00885951">
        <w:trPr>
          <w:trHeight w:val="169"/>
        </w:trPr>
        <w:tc>
          <w:tcPr>
            <w:tcW w:w="537" w:type="dxa"/>
            <w:tcBorders>
              <w:top w:val="nil"/>
              <w:left w:val="single" w:sz="4" w:space="0" w:color="auto"/>
              <w:bottom w:val="single" w:sz="4" w:space="0" w:color="auto"/>
              <w:right w:val="single" w:sz="4" w:space="0" w:color="auto"/>
            </w:tcBorders>
            <w:shd w:val="clear" w:color="000000" w:fill="FFFFFF"/>
            <w:vAlign w:val="center"/>
            <w:hideMark/>
          </w:tcPr>
          <w:p w14:paraId="0ACEAA8F" w14:textId="77777777" w:rsidR="00885951" w:rsidRPr="00885951" w:rsidRDefault="00885951" w:rsidP="00885951">
            <w:pPr>
              <w:rPr>
                <w:rFonts w:ascii="Times New Roman" w:hAnsi="Times New Roman"/>
                <w:color w:val="000000"/>
              </w:rPr>
            </w:pPr>
            <w:r w:rsidRPr="00885951">
              <w:rPr>
                <w:rFonts w:ascii="Times New Roman" w:hAnsi="Times New Roman"/>
                <w:color w:val="000000"/>
                <w:lang w:val="vi-VN"/>
              </w:rPr>
              <w:t> </w:t>
            </w:r>
          </w:p>
        </w:tc>
        <w:tc>
          <w:tcPr>
            <w:tcW w:w="2985" w:type="dxa"/>
            <w:tcBorders>
              <w:top w:val="nil"/>
              <w:left w:val="nil"/>
              <w:bottom w:val="single" w:sz="4" w:space="0" w:color="auto"/>
              <w:right w:val="single" w:sz="4" w:space="0" w:color="auto"/>
            </w:tcBorders>
            <w:shd w:val="clear" w:color="000000" w:fill="FFFFFF"/>
            <w:vAlign w:val="center"/>
            <w:hideMark/>
          </w:tcPr>
          <w:p w14:paraId="3571EB12" w14:textId="77777777" w:rsidR="00885951" w:rsidRPr="00885951" w:rsidRDefault="00885951" w:rsidP="00885951">
            <w:pPr>
              <w:rPr>
                <w:rFonts w:ascii="Times New Roman" w:hAnsi="Times New Roman"/>
                <w:color w:val="000000"/>
              </w:rPr>
            </w:pPr>
            <w:r w:rsidRPr="00885951">
              <w:rPr>
                <w:rFonts w:ascii="Times New Roman" w:hAnsi="Times New Roman"/>
                <w:color w:val="000000"/>
                <w:lang w:val="vi-VN"/>
              </w:rPr>
              <w:t xml:space="preserve"> Không có </w:t>
            </w:r>
          </w:p>
        </w:tc>
        <w:tc>
          <w:tcPr>
            <w:tcW w:w="1361" w:type="dxa"/>
            <w:tcBorders>
              <w:top w:val="nil"/>
              <w:left w:val="nil"/>
              <w:bottom w:val="single" w:sz="4" w:space="0" w:color="auto"/>
              <w:right w:val="single" w:sz="4" w:space="0" w:color="auto"/>
            </w:tcBorders>
            <w:shd w:val="clear" w:color="000000" w:fill="FFFFFF"/>
            <w:vAlign w:val="center"/>
            <w:hideMark/>
          </w:tcPr>
          <w:p w14:paraId="6E53D113"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w:t>
            </w:r>
          </w:p>
        </w:tc>
        <w:tc>
          <w:tcPr>
            <w:tcW w:w="1276" w:type="dxa"/>
            <w:tcBorders>
              <w:top w:val="nil"/>
              <w:left w:val="nil"/>
              <w:bottom w:val="single" w:sz="4" w:space="0" w:color="auto"/>
              <w:right w:val="single" w:sz="4" w:space="0" w:color="auto"/>
            </w:tcBorders>
            <w:shd w:val="clear" w:color="000000" w:fill="FFFFFF"/>
            <w:vAlign w:val="center"/>
            <w:hideMark/>
          </w:tcPr>
          <w:p w14:paraId="2088C74E"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w:t>
            </w:r>
          </w:p>
        </w:tc>
        <w:tc>
          <w:tcPr>
            <w:tcW w:w="1213" w:type="dxa"/>
            <w:tcBorders>
              <w:top w:val="nil"/>
              <w:left w:val="nil"/>
              <w:bottom w:val="single" w:sz="4" w:space="0" w:color="auto"/>
              <w:right w:val="single" w:sz="4" w:space="0" w:color="auto"/>
            </w:tcBorders>
            <w:shd w:val="clear" w:color="000000" w:fill="FFFFFF"/>
            <w:vAlign w:val="center"/>
            <w:hideMark/>
          </w:tcPr>
          <w:p w14:paraId="3A52C97D"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w:t>
            </w:r>
          </w:p>
        </w:tc>
        <w:tc>
          <w:tcPr>
            <w:tcW w:w="1276" w:type="dxa"/>
            <w:tcBorders>
              <w:top w:val="nil"/>
              <w:left w:val="nil"/>
              <w:bottom w:val="single" w:sz="4" w:space="0" w:color="auto"/>
              <w:right w:val="single" w:sz="4" w:space="0" w:color="auto"/>
            </w:tcBorders>
            <w:shd w:val="clear" w:color="000000" w:fill="FFFFFF"/>
            <w:vAlign w:val="center"/>
            <w:hideMark/>
          </w:tcPr>
          <w:p w14:paraId="15088533"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w:t>
            </w:r>
          </w:p>
        </w:tc>
        <w:tc>
          <w:tcPr>
            <w:tcW w:w="1559" w:type="dxa"/>
            <w:tcBorders>
              <w:top w:val="nil"/>
              <w:left w:val="nil"/>
              <w:bottom w:val="single" w:sz="4" w:space="0" w:color="auto"/>
              <w:right w:val="single" w:sz="4" w:space="0" w:color="auto"/>
            </w:tcBorders>
            <w:shd w:val="clear" w:color="000000" w:fill="FFFFFF"/>
            <w:vAlign w:val="center"/>
            <w:hideMark/>
          </w:tcPr>
          <w:p w14:paraId="02EA9F44"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w:t>
            </w:r>
          </w:p>
        </w:tc>
      </w:tr>
      <w:tr w:rsidR="00885951" w:rsidRPr="00885951" w14:paraId="63DDAD43" w14:textId="77777777" w:rsidTr="00885951">
        <w:trPr>
          <w:trHeight w:val="177"/>
        </w:trPr>
        <w:tc>
          <w:tcPr>
            <w:tcW w:w="1020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7BD635DF" w14:textId="77777777" w:rsidR="00885951" w:rsidRPr="00885951" w:rsidRDefault="00885951" w:rsidP="00885951">
            <w:pPr>
              <w:rPr>
                <w:rFonts w:ascii="Times New Roman" w:hAnsi="Times New Roman"/>
                <w:b/>
                <w:bCs/>
                <w:color w:val="000000"/>
              </w:rPr>
            </w:pPr>
            <w:r w:rsidRPr="00885951">
              <w:rPr>
                <w:rFonts w:ascii="Times New Roman" w:hAnsi="Times New Roman"/>
                <w:b/>
                <w:bCs/>
                <w:color w:val="000000"/>
                <w:lang w:val="vi-VN"/>
              </w:rPr>
              <w:t>Dự án nhóm A </w:t>
            </w:r>
          </w:p>
        </w:tc>
      </w:tr>
      <w:tr w:rsidR="00885951" w:rsidRPr="00885951" w14:paraId="781908C5" w14:textId="77777777" w:rsidTr="00885951">
        <w:trPr>
          <w:trHeight w:val="169"/>
        </w:trPr>
        <w:tc>
          <w:tcPr>
            <w:tcW w:w="537" w:type="dxa"/>
            <w:tcBorders>
              <w:top w:val="nil"/>
              <w:left w:val="single" w:sz="4" w:space="0" w:color="auto"/>
              <w:bottom w:val="single" w:sz="4" w:space="0" w:color="auto"/>
              <w:right w:val="single" w:sz="4" w:space="0" w:color="auto"/>
            </w:tcBorders>
            <w:shd w:val="clear" w:color="000000" w:fill="FFFFFF"/>
            <w:vAlign w:val="center"/>
            <w:hideMark/>
          </w:tcPr>
          <w:p w14:paraId="4A4CC9EB" w14:textId="77777777" w:rsidR="00885951" w:rsidRPr="00885951" w:rsidRDefault="00885951" w:rsidP="00885951">
            <w:pPr>
              <w:rPr>
                <w:rFonts w:ascii="Times New Roman" w:hAnsi="Times New Roman"/>
                <w:color w:val="000000"/>
              </w:rPr>
            </w:pPr>
            <w:r w:rsidRPr="00885951">
              <w:rPr>
                <w:rFonts w:ascii="Times New Roman" w:hAnsi="Times New Roman"/>
                <w:color w:val="000000"/>
                <w:lang w:val="vi-VN"/>
              </w:rPr>
              <w:t> </w:t>
            </w:r>
          </w:p>
        </w:tc>
        <w:tc>
          <w:tcPr>
            <w:tcW w:w="2985" w:type="dxa"/>
            <w:tcBorders>
              <w:top w:val="nil"/>
              <w:left w:val="nil"/>
              <w:bottom w:val="single" w:sz="4" w:space="0" w:color="auto"/>
              <w:right w:val="single" w:sz="4" w:space="0" w:color="auto"/>
            </w:tcBorders>
            <w:shd w:val="clear" w:color="000000" w:fill="FFFFFF"/>
            <w:vAlign w:val="center"/>
            <w:hideMark/>
          </w:tcPr>
          <w:p w14:paraId="7EEB0965" w14:textId="77777777" w:rsidR="00885951" w:rsidRPr="00885951" w:rsidRDefault="00885951" w:rsidP="00885951">
            <w:pPr>
              <w:rPr>
                <w:rFonts w:ascii="Times New Roman" w:hAnsi="Times New Roman"/>
                <w:color w:val="000000"/>
              </w:rPr>
            </w:pPr>
            <w:r w:rsidRPr="00885951">
              <w:rPr>
                <w:rFonts w:ascii="Times New Roman" w:hAnsi="Times New Roman"/>
                <w:color w:val="000000"/>
                <w:lang w:val="vi-VN"/>
              </w:rPr>
              <w:t xml:space="preserve"> Không có </w:t>
            </w:r>
          </w:p>
        </w:tc>
        <w:tc>
          <w:tcPr>
            <w:tcW w:w="1361" w:type="dxa"/>
            <w:tcBorders>
              <w:top w:val="nil"/>
              <w:left w:val="nil"/>
              <w:bottom w:val="single" w:sz="4" w:space="0" w:color="auto"/>
              <w:right w:val="single" w:sz="4" w:space="0" w:color="auto"/>
            </w:tcBorders>
            <w:shd w:val="clear" w:color="000000" w:fill="FFFFFF"/>
            <w:vAlign w:val="center"/>
            <w:hideMark/>
          </w:tcPr>
          <w:p w14:paraId="19D45D68"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w:t>
            </w:r>
          </w:p>
        </w:tc>
        <w:tc>
          <w:tcPr>
            <w:tcW w:w="1276" w:type="dxa"/>
            <w:tcBorders>
              <w:top w:val="nil"/>
              <w:left w:val="nil"/>
              <w:bottom w:val="single" w:sz="4" w:space="0" w:color="auto"/>
              <w:right w:val="single" w:sz="4" w:space="0" w:color="auto"/>
            </w:tcBorders>
            <w:shd w:val="clear" w:color="000000" w:fill="FFFFFF"/>
            <w:vAlign w:val="center"/>
            <w:hideMark/>
          </w:tcPr>
          <w:p w14:paraId="0310200C"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w:t>
            </w:r>
          </w:p>
        </w:tc>
        <w:tc>
          <w:tcPr>
            <w:tcW w:w="1213" w:type="dxa"/>
            <w:tcBorders>
              <w:top w:val="nil"/>
              <w:left w:val="nil"/>
              <w:bottom w:val="single" w:sz="4" w:space="0" w:color="auto"/>
              <w:right w:val="single" w:sz="4" w:space="0" w:color="auto"/>
            </w:tcBorders>
            <w:shd w:val="clear" w:color="000000" w:fill="FFFFFF"/>
            <w:vAlign w:val="center"/>
            <w:hideMark/>
          </w:tcPr>
          <w:p w14:paraId="1CAA27DB"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w:t>
            </w:r>
          </w:p>
        </w:tc>
        <w:tc>
          <w:tcPr>
            <w:tcW w:w="1276" w:type="dxa"/>
            <w:tcBorders>
              <w:top w:val="nil"/>
              <w:left w:val="nil"/>
              <w:bottom w:val="single" w:sz="4" w:space="0" w:color="auto"/>
              <w:right w:val="single" w:sz="4" w:space="0" w:color="auto"/>
            </w:tcBorders>
            <w:shd w:val="clear" w:color="000000" w:fill="FFFFFF"/>
            <w:vAlign w:val="center"/>
            <w:hideMark/>
          </w:tcPr>
          <w:p w14:paraId="46C7B894"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w:t>
            </w:r>
          </w:p>
        </w:tc>
        <w:tc>
          <w:tcPr>
            <w:tcW w:w="1559" w:type="dxa"/>
            <w:tcBorders>
              <w:top w:val="nil"/>
              <w:left w:val="nil"/>
              <w:bottom w:val="single" w:sz="4" w:space="0" w:color="auto"/>
              <w:right w:val="single" w:sz="4" w:space="0" w:color="auto"/>
            </w:tcBorders>
            <w:shd w:val="clear" w:color="000000" w:fill="FFFFFF"/>
            <w:vAlign w:val="center"/>
            <w:hideMark/>
          </w:tcPr>
          <w:p w14:paraId="7700E333"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color w:val="000000"/>
                <w:lang w:val="vi-VN"/>
              </w:rPr>
              <w:t> </w:t>
            </w:r>
          </w:p>
        </w:tc>
      </w:tr>
      <w:tr w:rsidR="00885951" w:rsidRPr="00885951" w14:paraId="06F87B2E" w14:textId="77777777" w:rsidTr="00885951">
        <w:trPr>
          <w:trHeight w:val="177"/>
        </w:trPr>
        <w:tc>
          <w:tcPr>
            <w:tcW w:w="1020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73726779" w14:textId="77777777" w:rsidR="00885951" w:rsidRPr="00885951" w:rsidRDefault="00885951" w:rsidP="00885951">
            <w:pPr>
              <w:rPr>
                <w:rFonts w:ascii="Times New Roman" w:hAnsi="Times New Roman"/>
                <w:b/>
                <w:bCs/>
                <w:color w:val="000000"/>
              </w:rPr>
            </w:pPr>
            <w:r w:rsidRPr="00885951">
              <w:rPr>
                <w:rFonts w:ascii="Times New Roman" w:hAnsi="Times New Roman"/>
                <w:b/>
                <w:bCs/>
                <w:color w:val="000000"/>
                <w:lang w:val="vi-VN"/>
              </w:rPr>
              <w:t>Dự án nhóm B</w:t>
            </w:r>
          </w:p>
        </w:tc>
      </w:tr>
      <w:tr w:rsidR="00885951" w:rsidRPr="00885951" w14:paraId="05AF60A8" w14:textId="77777777" w:rsidTr="00885951">
        <w:trPr>
          <w:trHeight w:val="1028"/>
        </w:trPr>
        <w:tc>
          <w:tcPr>
            <w:tcW w:w="537" w:type="dxa"/>
            <w:tcBorders>
              <w:top w:val="nil"/>
              <w:left w:val="single" w:sz="4" w:space="0" w:color="auto"/>
              <w:bottom w:val="single" w:sz="4" w:space="0" w:color="auto"/>
              <w:right w:val="single" w:sz="4" w:space="0" w:color="auto"/>
            </w:tcBorders>
            <w:shd w:val="clear" w:color="000000" w:fill="FFFFFF"/>
            <w:vAlign w:val="center"/>
            <w:hideMark/>
          </w:tcPr>
          <w:p w14:paraId="059A4EAF" w14:textId="77777777" w:rsidR="00885951" w:rsidRPr="00885951" w:rsidRDefault="00885951" w:rsidP="00885951">
            <w:pPr>
              <w:jc w:val="center"/>
              <w:rPr>
                <w:rFonts w:ascii="Times New Roman" w:hAnsi="Times New Roman"/>
                <w:color w:val="000000"/>
              </w:rPr>
            </w:pPr>
            <w:r w:rsidRPr="00885951">
              <w:rPr>
                <w:rFonts w:ascii="Times New Roman" w:hAnsi="Times New Roman"/>
                <w:lang w:eastAsia="vi-VN"/>
              </w:rPr>
              <w:t>1</w:t>
            </w:r>
          </w:p>
        </w:tc>
        <w:tc>
          <w:tcPr>
            <w:tcW w:w="2985" w:type="dxa"/>
            <w:tcBorders>
              <w:top w:val="nil"/>
              <w:left w:val="nil"/>
              <w:bottom w:val="single" w:sz="4" w:space="0" w:color="auto"/>
              <w:right w:val="single" w:sz="4" w:space="0" w:color="auto"/>
            </w:tcBorders>
            <w:shd w:val="clear" w:color="000000" w:fill="FFFFFF"/>
            <w:vAlign w:val="center"/>
            <w:hideMark/>
          </w:tcPr>
          <w:p w14:paraId="0BC9412E" w14:textId="77777777" w:rsidR="00885951" w:rsidRPr="00885951" w:rsidRDefault="00885951" w:rsidP="00885951">
            <w:pPr>
              <w:rPr>
                <w:rFonts w:ascii="Times New Roman" w:hAnsi="Times New Roman"/>
                <w:color w:val="000000"/>
              </w:rPr>
            </w:pPr>
            <w:r w:rsidRPr="00885951">
              <w:rPr>
                <w:rFonts w:ascii="Times New Roman" w:hAnsi="Times New Roman"/>
              </w:rPr>
              <w:t>ĐD 110kV Tịnh Biên - Hà Tiên</w:t>
            </w:r>
          </w:p>
        </w:tc>
        <w:tc>
          <w:tcPr>
            <w:tcW w:w="1361" w:type="dxa"/>
            <w:tcBorders>
              <w:top w:val="nil"/>
              <w:left w:val="nil"/>
              <w:bottom w:val="single" w:sz="4" w:space="0" w:color="auto"/>
              <w:right w:val="single" w:sz="4" w:space="0" w:color="auto"/>
            </w:tcBorders>
            <w:shd w:val="clear" w:color="000000" w:fill="FFFFFF"/>
            <w:vAlign w:val="center"/>
            <w:hideMark/>
          </w:tcPr>
          <w:p w14:paraId="42D63EA1"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rPr>
              <w:t>247.328</w:t>
            </w:r>
          </w:p>
        </w:tc>
        <w:tc>
          <w:tcPr>
            <w:tcW w:w="1276" w:type="dxa"/>
            <w:tcBorders>
              <w:top w:val="nil"/>
              <w:left w:val="nil"/>
              <w:bottom w:val="single" w:sz="4" w:space="0" w:color="auto"/>
              <w:right w:val="single" w:sz="4" w:space="0" w:color="auto"/>
            </w:tcBorders>
            <w:shd w:val="clear" w:color="000000" w:fill="FFFFFF"/>
            <w:vAlign w:val="center"/>
            <w:hideMark/>
          </w:tcPr>
          <w:p w14:paraId="302D73D1" w14:textId="77777777" w:rsidR="00885951" w:rsidRPr="00885951" w:rsidRDefault="00885951" w:rsidP="00885951">
            <w:pPr>
              <w:jc w:val="center"/>
              <w:rPr>
                <w:rFonts w:ascii="Times New Roman" w:hAnsi="Times New Roman"/>
                <w:color w:val="000000"/>
              </w:rPr>
            </w:pPr>
            <w:r w:rsidRPr="00885951">
              <w:rPr>
                <w:rFonts w:ascii="Times New Roman" w:hAnsi="Times New Roman"/>
              </w:rPr>
              <w:t>41.046</w:t>
            </w:r>
          </w:p>
        </w:tc>
        <w:tc>
          <w:tcPr>
            <w:tcW w:w="1213" w:type="dxa"/>
            <w:tcBorders>
              <w:top w:val="nil"/>
              <w:left w:val="nil"/>
              <w:bottom w:val="single" w:sz="4" w:space="0" w:color="auto"/>
              <w:right w:val="single" w:sz="4" w:space="0" w:color="auto"/>
            </w:tcBorders>
            <w:shd w:val="clear" w:color="000000" w:fill="FFFFFF"/>
            <w:vAlign w:val="center"/>
            <w:hideMark/>
          </w:tcPr>
          <w:p w14:paraId="5AC0DDC9" w14:textId="77777777" w:rsidR="00885951" w:rsidRPr="00885951" w:rsidRDefault="00885951" w:rsidP="00885951">
            <w:pPr>
              <w:jc w:val="center"/>
              <w:rPr>
                <w:rFonts w:ascii="Times New Roman" w:hAnsi="Times New Roman"/>
                <w:color w:val="000000"/>
              </w:rPr>
            </w:pPr>
            <w:r w:rsidRPr="00885951">
              <w:rPr>
                <w:rFonts w:ascii="Times New Roman" w:hAnsi="Times New Roman"/>
              </w:rPr>
              <w:t>206.282</w:t>
            </w:r>
          </w:p>
        </w:tc>
        <w:tc>
          <w:tcPr>
            <w:tcW w:w="1276" w:type="dxa"/>
            <w:tcBorders>
              <w:top w:val="nil"/>
              <w:left w:val="nil"/>
              <w:bottom w:val="single" w:sz="4" w:space="0" w:color="auto"/>
              <w:right w:val="single" w:sz="4" w:space="0" w:color="auto"/>
            </w:tcBorders>
            <w:shd w:val="clear" w:color="000000" w:fill="FFFFFF"/>
            <w:vAlign w:val="center"/>
            <w:hideMark/>
          </w:tcPr>
          <w:p w14:paraId="34093F16" w14:textId="77777777" w:rsidR="00885951" w:rsidRPr="00885951" w:rsidRDefault="00885951" w:rsidP="00885951">
            <w:pPr>
              <w:jc w:val="center"/>
              <w:rPr>
                <w:rFonts w:ascii="Times New Roman" w:hAnsi="Times New Roman"/>
                <w:color w:val="000000"/>
              </w:rPr>
            </w:pPr>
            <w:r w:rsidRPr="00885951">
              <w:rPr>
                <w:rFonts w:ascii="Times New Roman" w:hAnsi="Times New Roman"/>
                <w:lang w:eastAsia="vi-VN"/>
              </w:rPr>
              <w:t>0</w:t>
            </w:r>
          </w:p>
        </w:tc>
        <w:tc>
          <w:tcPr>
            <w:tcW w:w="1559" w:type="dxa"/>
            <w:tcBorders>
              <w:top w:val="nil"/>
              <w:left w:val="nil"/>
              <w:bottom w:val="single" w:sz="4" w:space="0" w:color="auto"/>
              <w:right w:val="single" w:sz="4" w:space="0" w:color="auto"/>
            </w:tcBorders>
            <w:shd w:val="clear" w:color="000000" w:fill="FFFFFF"/>
            <w:vAlign w:val="center"/>
            <w:hideMark/>
          </w:tcPr>
          <w:p w14:paraId="61C60B61" w14:textId="77777777" w:rsidR="00885951" w:rsidRPr="00885951" w:rsidRDefault="00885951" w:rsidP="00885951">
            <w:pPr>
              <w:jc w:val="center"/>
              <w:rPr>
                <w:rFonts w:ascii="Times New Roman" w:hAnsi="Times New Roman"/>
                <w:color w:val="000000"/>
              </w:rPr>
            </w:pPr>
            <w:r w:rsidRPr="00885951">
              <w:rPr>
                <w:rFonts w:ascii="Times New Roman" w:hAnsi="Times New Roman"/>
              </w:rPr>
              <w:t>77.276</w:t>
            </w:r>
          </w:p>
        </w:tc>
      </w:tr>
      <w:tr w:rsidR="00885951" w:rsidRPr="00885951" w14:paraId="322744EB" w14:textId="77777777" w:rsidTr="00885951">
        <w:trPr>
          <w:trHeight w:val="680"/>
        </w:trPr>
        <w:tc>
          <w:tcPr>
            <w:tcW w:w="537" w:type="dxa"/>
            <w:tcBorders>
              <w:top w:val="nil"/>
              <w:left w:val="single" w:sz="4" w:space="0" w:color="auto"/>
              <w:bottom w:val="single" w:sz="4" w:space="0" w:color="auto"/>
              <w:right w:val="single" w:sz="4" w:space="0" w:color="auto"/>
            </w:tcBorders>
            <w:shd w:val="clear" w:color="000000" w:fill="FFFFFF"/>
            <w:vAlign w:val="center"/>
            <w:hideMark/>
          </w:tcPr>
          <w:p w14:paraId="341BCD65" w14:textId="77777777" w:rsidR="00885951" w:rsidRPr="00885951" w:rsidRDefault="00885951" w:rsidP="00885951">
            <w:pPr>
              <w:jc w:val="center"/>
              <w:rPr>
                <w:rFonts w:ascii="Times New Roman" w:hAnsi="Times New Roman"/>
                <w:color w:val="000000"/>
              </w:rPr>
            </w:pPr>
            <w:r w:rsidRPr="00885951">
              <w:rPr>
                <w:rFonts w:ascii="Times New Roman" w:hAnsi="Times New Roman"/>
                <w:lang w:eastAsia="vi-VN"/>
              </w:rPr>
              <w:t>2</w:t>
            </w:r>
          </w:p>
        </w:tc>
        <w:tc>
          <w:tcPr>
            <w:tcW w:w="2985" w:type="dxa"/>
            <w:tcBorders>
              <w:top w:val="nil"/>
              <w:left w:val="nil"/>
              <w:bottom w:val="single" w:sz="4" w:space="0" w:color="auto"/>
              <w:right w:val="single" w:sz="4" w:space="0" w:color="auto"/>
            </w:tcBorders>
            <w:shd w:val="clear" w:color="000000" w:fill="FFFFFF"/>
            <w:vAlign w:val="center"/>
            <w:hideMark/>
          </w:tcPr>
          <w:p w14:paraId="29A376A8" w14:textId="77777777" w:rsidR="00885951" w:rsidRPr="00885951" w:rsidRDefault="00885951" w:rsidP="00885951">
            <w:pPr>
              <w:rPr>
                <w:rFonts w:ascii="Times New Roman" w:hAnsi="Times New Roman"/>
                <w:color w:val="000000"/>
              </w:rPr>
            </w:pPr>
            <w:r w:rsidRPr="00885951">
              <w:rPr>
                <w:rFonts w:ascii="Times New Roman" w:hAnsi="Times New Roman"/>
              </w:rPr>
              <w:t>ĐD 110kV Phú Quốc - Nam Phú Quốc</w:t>
            </w:r>
          </w:p>
        </w:tc>
        <w:tc>
          <w:tcPr>
            <w:tcW w:w="1361" w:type="dxa"/>
            <w:tcBorders>
              <w:top w:val="nil"/>
              <w:left w:val="nil"/>
              <w:bottom w:val="single" w:sz="4" w:space="0" w:color="auto"/>
              <w:right w:val="single" w:sz="4" w:space="0" w:color="auto"/>
            </w:tcBorders>
            <w:shd w:val="clear" w:color="000000" w:fill="FFFFFF"/>
            <w:vAlign w:val="center"/>
            <w:hideMark/>
          </w:tcPr>
          <w:p w14:paraId="7F0BD222"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rPr>
              <w:t>650.712</w:t>
            </w:r>
          </w:p>
        </w:tc>
        <w:tc>
          <w:tcPr>
            <w:tcW w:w="1276" w:type="dxa"/>
            <w:tcBorders>
              <w:top w:val="nil"/>
              <w:left w:val="nil"/>
              <w:bottom w:val="single" w:sz="4" w:space="0" w:color="auto"/>
              <w:right w:val="single" w:sz="4" w:space="0" w:color="auto"/>
            </w:tcBorders>
            <w:shd w:val="clear" w:color="000000" w:fill="FFFFFF"/>
            <w:vAlign w:val="center"/>
            <w:hideMark/>
          </w:tcPr>
          <w:p w14:paraId="03897105" w14:textId="77777777" w:rsidR="00885951" w:rsidRPr="00885951" w:rsidRDefault="00885951" w:rsidP="00885951">
            <w:pPr>
              <w:jc w:val="center"/>
              <w:rPr>
                <w:rFonts w:ascii="Times New Roman" w:hAnsi="Times New Roman"/>
                <w:color w:val="000000"/>
              </w:rPr>
            </w:pPr>
            <w:r w:rsidRPr="00885951">
              <w:rPr>
                <w:rFonts w:ascii="Times New Roman" w:hAnsi="Times New Roman"/>
              </w:rPr>
              <w:t>95.607</w:t>
            </w:r>
          </w:p>
        </w:tc>
        <w:tc>
          <w:tcPr>
            <w:tcW w:w="1213" w:type="dxa"/>
            <w:tcBorders>
              <w:top w:val="nil"/>
              <w:left w:val="nil"/>
              <w:bottom w:val="single" w:sz="4" w:space="0" w:color="auto"/>
              <w:right w:val="single" w:sz="4" w:space="0" w:color="auto"/>
            </w:tcBorders>
            <w:shd w:val="clear" w:color="000000" w:fill="FFFFFF"/>
            <w:vAlign w:val="center"/>
            <w:hideMark/>
          </w:tcPr>
          <w:p w14:paraId="4AC17A4C" w14:textId="77777777" w:rsidR="00885951" w:rsidRPr="00885951" w:rsidRDefault="00885951" w:rsidP="00885951">
            <w:pPr>
              <w:jc w:val="center"/>
              <w:rPr>
                <w:rFonts w:ascii="Times New Roman" w:hAnsi="Times New Roman"/>
                <w:color w:val="000000"/>
              </w:rPr>
            </w:pPr>
            <w:r w:rsidRPr="00885951">
              <w:rPr>
                <w:rFonts w:ascii="Times New Roman" w:hAnsi="Times New Roman"/>
              </w:rPr>
              <w:t>555.105</w:t>
            </w:r>
          </w:p>
        </w:tc>
        <w:tc>
          <w:tcPr>
            <w:tcW w:w="1276" w:type="dxa"/>
            <w:tcBorders>
              <w:top w:val="nil"/>
              <w:left w:val="nil"/>
              <w:bottom w:val="single" w:sz="4" w:space="0" w:color="auto"/>
              <w:right w:val="single" w:sz="4" w:space="0" w:color="auto"/>
            </w:tcBorders>
            <w:shd w:val="clear" w:color="000000" w:fill="FFFFFF"/>
            <w:vAlign w:val="center"/>
            <w:hideMark/>
          </w:tcPr>
          <w:p w14:paraId="7B7D9943" w14:textId="77777777" w:rsidR="00885951" w:rsidRPr="00885951" w:rsidRDefault="00885951" w:rsidP="00885951">
            <w:pPr>
              <w:jc w:val="center"/>
              <w:rPr>
                <w:rFonts w:ascii="Times New Roman" w:hAnsi="Times New Roman"/>
                <w:color w:val="000000"/>
              </w:rPr>
            </w:pPr>
            <w:r w:rsidRPr="00885951">
              <w:rPr>
                <w:rFonts w:ascii="Times New Roman" w:hAnsi="Times New Roman"/>
                <w:lang w:eastAsia="vi-VN"/>
              </w:rPr>
              <w:t>0</w:t>
            </w:r>
          </w:p>
        </w:tc>
        <w:tc>
          <w:tcPr>
            <w:tcW w:w="1559" w:type="dxa"/>
            <w:tcBorders>
              <w:top w:val="nil"/>
              <w:left w:val="nil"/>
              <w:bottom w:val="single" w:sz="4" w:space="0" w:color="auto"/>
              <w:right w:val="single" w:sz="4" w:space="0" w:color="auto"/>
            </w:tcBorders>
            <w:shd w:val="clear" w:color="000000" w:fill="FFFFFF"/>
            <w:vAlign w:val="center"/>
            <w:hideMark/>
          </w:tcPr>
          <w:p w14:paraId="1C6D8F83" w14:textId="77777777" w:rsidR="00885951" w:rsidRPr="00885951" w:rsidRDefault="00885951" w:rsidP="00885951">
            <w:pPr>
              <w:jc w:val="center"/>
              <w:rPr>
                <w:rFonts w:ascii="Times New Roman" w:hAnsi="Times New Roman"/>
                <w:color w:val="000000"/>
              </w:rPr>
            </w:pPr>
            <w:r w:rsidRPr="00885951">
              <w:rPr>
                <w:rFonts w:ascii="Times New Roman" w:hAnsi="Times New Roman"/>
              </w:rPr>
              <w:t>203.461</w:t>
            </w:r>
          </w:p>
        </w:tc>
      </w:tr>
      <w:tr w:rsidR="00885951" w:rsidRPr="00885951" w14:paraId="3B38BB9C" w14:textId="77777777" w:rsidTr="00885951">
        <w:trPr>
          <w:trHeight w:val="1192"/>
        </w:trPr>
        <w:tc>
          <w:tcPr>
            <w:tcW w:w="537" w:type="dxa"/>
            <w:tcBorders>
              <w:top w:val="nil"/>
              <w:left w:val="single" w:sz="4" w:space="0" w:color="auto"/>
              <w:bottom w:val="single" w:sz="4" w:space="0" w:color="auto"/>
              <w:right w:val="single" w:sz="4" w:space="0" w:color="auto"/>
            </w:tcBorders>
            <w:shd w:val="clear" w:color="000000" w:fill="FFFFFF"/>
            <w:vAlign w:val="center"/>
            <w:hideMark/>
          </w:tcPr>
          <w:p w14:paraId="278BCB48" w14:textId="77777777" w:rsidR="00885951" w:rsidRPr="00885951" w:rsidRDefault="00885951" w:rsidP="00885951">
            <w:pPr>
              <w:jc w:val="center"/>
              <w:rPr>
                <w:rFonts w:ascii="Times New Roman" w:hAnsi="Times New Roman"/>
                <w:color w:val="000000"/>
              </w:rPr>
            </w:pPr>
            <w:r w:rsidRPr="00885951">
              <w:rPr>
                <w:rFonts w:ascii="Times New Roman" w:hAnsi="Times New Roman"/>
                <w:lang w:eastAsia="vi-VN"/>
              </w:rPr>
              <w:t>3</w:t>
            </w:r>
          </w:p>
        </w:tc>
        <w:tc>
          <w:tcPr>
            <w:tcW w:w="2985" w:type="dxa"/>
            <w:tcBorders>
              <w:top w:val="nil"/>
              <w:left w:val="nil"/>
              <w:bottom w:val="single" w:sz="4" w:space="0" w:color="auto"/>
              <w:right w:val="single" w:sz="4" w:space="0" w:color="auto"/>
            </w:tcBorders>
            <w:shd w:val="clear" w:color="000000" w:fill="FFFFFF"/>
            <w:vAlign w:val="center"/>
            <w:hideMark/>
          </w:tcPr>
          <w:p w14:paraId="39024FD0" w14:textId="77777777" w:rsidR="00885951" w:rsidRPr="00885951" w:rsidRDefault="00885951" w:rsidP="00885951">
            <w:pPr>
              <w:rPr>
                <w:rFonts w:ascii="Times New Roman" w:hAnsi="Times New Roman"/>
                <w:color w:val="000000"/>
              </w:rPr>
            </w:pPr>
            <w:r w:rsidRPr="00885951">
              <w:rPr>
                <w:rFonts w:ascii="Times New Roman" w:hAnsi="Times New Roman"/>
              </w:rPr>
              <w:t>Lộ ra 110kV từ trạm 220kV Chơn Thành (2 mạch)</w:t>
            </w:r>
          </w:p>
        </w:tc>
        <w:tc>
          <w:tcPr>
            <w:tcW w:w="1361" w:type="dxa"/>
            <w:tcBorders>
              <w:top w:val="nil"/>
              <w:left w:val="nil"/>
              <w:bottom w:val="single" w:sz="4" w:space="0" w:color="auto"/>
              <w:right w:val="single" w:sz="4" w:space="0" w:color="auto"/>
            </w:tcBorders>
            <w:shd w:val="clear" w:color="000000" w:fill="FFFFFF"/>
            <w:vAlign w:val="center"/>
            <w:hideMark/>
          </w:tcPr>
          <w:p w14:paraId="28BCC36B"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rPr>
              <w:t>241.211</w:t>
            </w:r>
          </w:p>
        </w:tc>
        <w:tc>
          <w:tcPr>
            <w:tcW w:w="1276" w:type="dxa"/>
            <w:tcBorders>
              <w:top w:val="nil"/>
              <w:left w:val="nil"/>
              <w:bottom w:val="single" w:sz="4" w:space="0" w:color="auto"/>
              <w:right w:val="single" w:sz="4" w:space="0" w:color="auto"/>
            </w:tcBorders>
            <w:shd w:val="clear" w:color="000000" w:fill="FFFFFF"/>
            <w:vAlign w:val="center"/>
            <w:hideMark/>
          </w:tcPr>
          <w:p w14:paraId="6CA1A614" w14:textId="77777777" w:rsidR="00885951" w:rsidRPr="00885951" w:rsidRDefault="00885951" w:rsidP="00885951">
            <w:pPr>
              <w:jc w:val="center"/>
              <w:rPr>
                <w:rFonts w:ascii="Times New Roman" w:hAnsi="Times New Roman"/>
                <w:color w:val="000000"/>
                <w:sz w:val="22"/>
                <w:szCs w:val="22"/>
              </w:rPr>
            </w:pPr>
            <w:r w:rsidRPr="00885951">
              <w:rPr>
                <w:rFonts w:ascii="Times New Roman" w:hAnsi="Times New Roman"/>
                <w:color w:val="000000"/>
                <w:sz w:val="22"/>
                <w:szCs w:val="22"/>
              </w:rPr>
              <w:t>40.699</w:t>
            </w:r>
          </w:p>
        </w:tc>
        <w:tc>
          <w:tcPr>
            <w:tcW w:w="1213" w:type="dxa"/>
            <w:tcBorders>
              <w:top w:val="nil"/>
              <w:left w:val="nil"/>
              <w:bottom w:val="single" w:sz="4" w:space="0" w:color="auto"/>
              <w:right w:val="single" w:sz="4" w:space="0" w:color="auto"/>
            </w:tcBorders>
            <w:shd w:val="clear" w:color="000000" w:fill="FFFFFF"/>
            <w:vAlign w:val="center"/>
            <w:hideMark/>
          </w:tcPr>
          <w:p w14:paraId="106D2EAD" w14:textId="77777777" w:rsidR="00885951" w:rsidRPr="00885951" w:rsidRDefault="00885951" w:rsidP="00885951">
            <w:pPr>
              <w:jc w:val="center"/>
              <w:rPr>
                <w:rFonts w:ascii="Times New Roman" w:hAnsi="Times New Roman"/>
                <w:color w:val="000000"/>
              </w:rPr>
            </w:pPr>
            <w:r w:rsidRPr="00885951">
              <w:rPr>
                <w:rFonts w:ascii="Times New Roman" w:hAnsi="Times New Roman"/>
              </w:rPr>
              <w:t>200.512</w:t>
            </w:r>
          </w:p>
        </w:tc>
        <w:tc>
          <w:tcPr>
            <w:tcW w:w="1276" w:type="dxa"/>
            <w:tcBorders>
              <w:top w:val="nil"/>
              <w:left w:val="nil"/>
              <w:bottom w:val="single" w:sz="4" w:space="0" w:color="auto"/>
              <w:right w:val="single" w:sz="4" w:space="0" w:color="auto"/>
            </w:tcBorders>
            <w:shd w:val="clear" w:color="000000" w:fill="FFFFFF"/>
            <w:vAlign w:val="center"/>
            <w:hideMark/>
          </w:tcPr>
          <w:p w14:paraId="47A45B6B" w14:textId="77777777" w:rsidR="00885951" w:rsidRPr="00885951" w:rsidRDefault="00885951" w:rsidP="00885951">
            <w:pPr>
              <w:jc w:val="center"/>
              <w:rPr>
                <w:rFonts w:ascii="Times New Roman" w:hAnsi="Times New Roman"/>
                <w:color w:val="000000"/>
              </w:rPr>
            </w:pPr>
            <w:r w:rsidRPr="00885951">
              <w:rPr>
                <w:rFonts w:ascii="Times New Roman" w:hAnsi="Times New Roman"/>
                <w:lang w:eastAsia="vi-VN"/>
              </w:rPr>
              <w:t>0</w:t>
            </w:r>
          </w:p>
        </w:tc>
        <w:tc>
          <w:tcPr>
            <w:tcW w:w="1559" w:type="dxa"/>
            <w:tcBorders>
              <w:top w:val="nil"/>
              <w:left w:val="nil"/>
              <w:bottom w:val="single" w:sz="4" w:space="0" w:color="auto"/>
              <w:right w:val="single" w:sz="4" w:space="0" w:color="auto"/>
            </w:tcBorders>
            <w:shd w:val="clear" w:color="000000" w:fill="FFFFFF"/>
            <w:vAlign w:val="center"/>
            <w:hideMark/>
          </w:tcPr>
          <w:p w14:paraId="0753F709" w14:textId="77777777" w:rsidR="00885951" w:rsidRPr="00885951" w:rsidRDefault="00885951" w:rsidP="00885951">
            <w:pPr>
              <w:jc w:val="center"/>
              <w:rPr>
                <w:rFonts w:ascii="Times New Roman" w:hAnsi="Times New Roman"/>
                <w:color w:val="000000"/>
              </w:rPr>
            </w:pPr>
            <w:r w:rsidRPr="00885951">
              <w:rPr>
                <w:rFonts w:ascii="Times New Roman" w:hAnsi="Times New Roman"/>
              </w:rPr>
              <w:t>19.864</w:t>
            </w:r>
          </w:p>
        </w:tc>
      </w:tr>
      <w:tr w:rsidR="00885951" w:rsidRPr="00885951" w14:paraId="3CE7204C" w14:textId="77777777" w:rsidTr="00885951">
        <w:trPr>
          <w:trHeight w:val="1532"/>
        </w:trPr>
        <w:tc>
          <w:tcPr>
            <w:tcW w:w="537" w:type="dxa"/>
            <w:tcBorders>
              <w:top w:val="nil"/>
              <w:left w:val="single" w:sz="4" w:space="0" w:color="auto"/>
              <w:bottom w:val="single" w:sz="4" w:space="0" w:color="auto"/>
              <w:right w:val="single" w:sz="4" w:space="0" w:color="auto"/>
            </w:tcBorders>
            <w:shd w:val="clear" w:color="000000" w:fill="FFFFFF"/>
            <w:vAlign w:val="center"/>
            <w:hideMark/>
          </w:tcPr>
          <w:p w14:paraId="0A821103" w14:textId="77777777" w:rsidR="00885951" w:rsidRPr="00885951" w:rsidRDefault="00885951" w:rsidP="00885951">
            <w:pPr>
              <w:jc w:val="center"/>
              <w:rPr>
                <w:rFonts w:ascii="Times New Roman" w:hAnsi="Times New Roman"/>
                <w:color w:val="000000"/>
              </w:rPr>
            </w:pPr>
            <w:r w:rsidRPr="00885951">
              <w:rPr>
                <w:rFonts w:ascii="Times New Roman" w:hAnsi="Times New Roman"/>
                <w:lang w:eastAsia="vi-VN"/>
              </w:rPr>
              <w:t>4</w:t>
            </w:r>
          </w:p>
        </w:tc>
        <w:tc>
          <w:tcPr>
            <w:tcW w:w="2985" w:type="dxa"/>
            <w:tcBorders>
              <w:top w:val="nil"/>
              <w:left w:val="nil"/>
              <w:bottom w:val="single" w:sz="4" w:space="0" w:color="auto"/>
              <w:right w:val="single" w:sz="4" w:space="0" w:color="auto"/>
            </w:tcBorders>
            <w:shd w:val="clear" w:color="000000" w:fill="FFFFFF"/>
            <w:vAlign w:val="center"/>
            <w:hideMark/>
          </w:tcPr>
          <w:p w14:paraId="3AD3628D" w14:textId="77777777" w:rsidR="00885951" w:rsidRPr="00885951" w:rsidRDefault="00885951" w:rsidP="00885951">
            <w:pPr>
              <w:rPr>
                <w:rFonts w:ascii="Times New Roman" w:hAnsi="Times New Roman"/>
                <w:color w:val="000000"/>
              </w:rPr>
            </w:pPr>
            <w:r w:rsidRPr="00885951">
              <w:rPr>
                <w:rFonts w:ascii="Times New Roman" w:hAnsi="Times New Roman"/>
              </w:rPr>
              <w:t>Trạm 110kV Ngang Dừa và đường dây đấu nối trạm 110kV Ngang Dừa</w:t>
            </w:r>
          </w:p>
        </w:tc>
        <w:tc>
          <w:tcPr>
            <w:tcW w:w="1361" w:type="dxa"/>
            <w:tcBorders>
              <w:top w:val="nil"/>
              <w:left w:val="nil"/>
              <w:bottom w:val="single" w:sz="4" w:space="0" w:color="auto"/>
              <w:right w:val="single" w:sz="4" w:space="0" w:color="auto"/>
            </w:tcBorders>
            <w:shd w:val="clear" w:color="000000" w:fill="FFFFFF"/>
            <w:vAlign w:val="center"/>
            <w:hideMark/>
          </w:tcPr>
          <w:p w14:paraId="5A78997B"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rPr>
              <w:t>241.013</w:t>
            </w:r>
          </w:p>
        </w:tc>
        <w:tc>
          <w:tcPr>
            <w:tcW w:w="1276" w:type="dxa"/>
            <w:tcBorders>
              <w:top w:val="nil"/>
              <w:left w:val="nil"/>
              <w:bottom w:val="single" w:sz="4" w:space="0" w:color="auto"/>
              <w:right w:val="single" w:sz="4" w:space="0" w:color="auto"/>
            </w:tcBorders>
            <w:shd w:val="clear" w:color="000000" w:fill="FFFFFF"/>
            <w:vAlign w:val="center"/>
            <w:hideMark/>
          </w:tcPr>
          <w:p w14:paraId="5FA4F0DA" w14:textId="77777777" w:rsidR="00885951" w:rsidRPr="00885951" w:rsidRDefault="00885951" w:rsidP="00885951">
            <w:pPr>
              <w:jc w:val="center"/>
              <w:rPr>
                <w:rFonts w:ascii="Times New Roman" w:hAnsi="Times New Roman"/>
                <w:color w:val="000000"/>
              </w:rPr>
            </w:pPr>
            <w:r w:rsidRPr="00885951">
              <w:rPr>
                <w:rFonts w:ascii="Times New Roman" w:hAnsi="Times New Roman"/>
              </w:rPr>
              <w:t>35.972</w:t>
            </w:r>
          </w:p>
        </w:tc>
        <w:tc>
          <w:tcPr>
            <w:tcW w:w="1213" w:type="dxa"/>
            <w:tcBorders>
              <w:top w:val="nil"/>
              <w:left w:val="nil"/>
              <w:bottom w:val="single" w:sz="4" w:space="0" w:color="auto"/>
              <w:right w:val="single" w:sz="4" w:space="0" w:color="auto"/>
            </w:tcBorders>
            <w:shd w:val="clear" w:color="000000" w:fill="FFFFFF"/>
            <w:vAlign w:val="center"/>
            <w:hideMark/>
          </w:tcPr>
          <w:p w14:paraId="55B8CDFC" w14:textId="77777777" w:rsidR="00885951" w:rsidRPr="00885951" w:rsidRDefault="00885951" w:rsidP="00885951">
            <w:pPr>
              <w:jc w:val="center"/>
              <w:rPr>
                <w:rFonts w:ascii="Times New Roman" w:hAnsi="Times New Roman"/>
                <w:color w:val="000000"/>
              </w:rPr>
            </w:pPr>
            <w:r w:rsidRPr="00885951">
              <w:rPr>
                <w:rFonts w:ascii="Times New Roman" w:hAnsi="Times New Roman"/>
              </w:rPr>
              <w:t>205.041</w:t>
            </w:r>
          </w:p>
        </w:tc>
        <w:tc>
          <w:tcPr>
            <w:tcW w:w="1276" w:type="dxa"/>
            <w:tcBorders>
              <w:top w:val="nil"/>
              <w:left w:val="nil"/>
              <w:bottom w:val="single" w:sz="4" w:space="0" w:color="auto"/>
              <w:right w:val="single" w:sz="4" w:space="0" w:color="auto"/>
            </w:tcBorders>
            <w:shd w:val="clear" w:color="000000" w:fill="FFFFFF"/>
            <w:vAlign w:val="center"/>
            <w:hideMark/>
          </w:tcPr>
          <w:p w14:paraId="2DC320E1" w14:textId="77777777" w:rsidR="00885951" w:rsidRPr="00885951" w:rsidRDefault="00885951" w:rsidP="00885951">
            <w:pPr>
              <w:jc w:val="center"/>
              <w:rPr>
                <w:rFonts w:ascii="Times New Roman" w:hAnsi="Times New Roman"/>
                <w:color w:val="000000"/>
              </w:rPr>
            </w:pPr>
            <w:r w:rsidRPr="00885951">
              <w:rPr>
                <w:rFonts w:ascii="Times New Roman" w:hAnsi="Times New Roman"/>
                <w:lang w:eastAsia="vi-VN"/>
              </w:rPr>
              <w:t>0</w:t>
            </w:r>
          </w:p>
        </w:tc>
        <w:tc>
          <w:tcPr>
            <w:tcW w:w="1559" w:type="dxa"/>
            <w:tcBorders>
              <w:top w:val="nil"/>
              <w:left w:val="nil"/>
              <w:bottom w:val="single" w:sz="4" w:space="0" w:color="auto"/>
              <w:right w:val="single" w:sz="4" w:space="0" w:color="auto"/>
            </w:tcBorders>
            <w:shd w:val="clear" w:color="000000" w:fill="FFFFFF"/>
            <w:vAlign w:val="center"/>
            <w:hideMark/>
          </w:tcPr>
          <w:p w14:paraId="31D11388" w14:textId="77777777" w:rsidR="00885951" w:rsidRPr="00885951" w:rsidRDefault="00885951" w:rsidP="00885951">
            <w:pPr>
              <w:jc w:val="center"/>
              <w:rPr>
                <w:rFonts w:ascii="Times New Roman" w:hAnsi="Times New Roman"/>
                <w:color w:val="000000"/>
              </w:rPr>
            </w:pPr>
            <w:r w:rsidRPr="00885951">
              <w:rPr>
                <w:rFonts w:ascii="Times New Roman" w:hAnsi="Times New Roman"/>
              </w:rPr>
              <w:t>1.822</w:t>
            </w:r>
          </w:p>
        </w:tc>
      </w:tr>
      <w:tr w:rsidR="00885951" w:rsidRPr="00885951" w14:paraId="4156D965" w14:textId="77777777" w:rsidTr="00885951">
        <w:trPr>
          <w:trHeight w:val="680"/>
        </w:trPr>
        <w:tc>
          <w:tcPr>
            <w:tcW w:w="537" w:type="dxa"/>
            <w:tcBorders>
              <w:top w:val="nil"/>
              <w:left w:val="single" w:sz="4" w:space="0" w:color="auto"/>
              <w:bottom w:val="single" w:sz="4" w:space="0" w:color="auto"/>
              <w:right w:val="single" w:sz="4" w:space="0" w:color="auto"/>
            </w:tcBorders>
            <w:shd w:val="clear" w:color="000000" w:fill="FFFFFF"/>
            <w:vAlign w:val="center"/>
            <w:hideMark/>
          </w:tcPr>
          <w:p w14:paraId="09CEDFED" w14:textId="77777777" w:rsidR="00885951" w:rsidRPr="00885951" w:rsidRDefault="00885951" w:rsidP="00885951">
            <w:pPr>
              <w:jc w:val="center"/>
              <w:rPr>
                <w:rFonts w:ascii="Times New Roman" w:hAnsi="Times New Roman"/>
                <w:color w:val="000000"/>
              </w:rPr>
            </w:pPr>
            <w:r w:rsidRPr="00885951">
              <w:rPr>
                <w:rFonts w:ascii="Times New Roman" w:hAnsi="Times New Roman"/>
                <w:lang w:eastAsia="vi-VN"/>
              </w:rPr>
              <w:t>5</w:t>
            </w:r>
          </w:p>
        </w:tc>
        <w:tc>
          <w:tcPr>
            <w:tcW w:w="2985" w:type="dxa"/>
            <w:tcBorders>
              <w:top w:val="nil"/>
              <w:left w:val="nil"/>
              <w:bottom w:val="single" w:sz="4" w:space="0" w:color="auto"/>
              <w:right w:val="single" w:sz="4" w:space="0" w:color="auto"/>
            </w:tcBorders>
            <w:shd w:val="clear" w:color="000000" w:fill="FFFFFF"/>
            <w:vAlign w:val="center"/>
            <w:hideMark/>
          </w:tcPr>
          <w:p w14:paraId="6071322E" w14:textId="77777777" w:rsidR="00885951" w:rsidRPr="00885951" w:rsidRDefault="00885951" w:rsidP="00885951">
            <w:pPr>
              <w:rPr>
                <w:rFonts w:ascii="Times New Roman" w:hAnsi="Times New Roman"/>
                <w:color w:val="000000"/>
              </w:rPr>
            </w:pPr>
            <w:r w:rsidRPr="00885951">
              <w:rPr>
                <w:rFonts w:ascii="Times New Roman" w:hAnsi="Times New Roman"/>
              </w:rPr>
              <w:t>Đường dây 110kV Bạc Liêu 2-Vĩnh Châu</w:t>
            </w:r>
          </w:p>
        </w:tc>
        <w:tc>
          <w:tcPr>
            <w:tcW w:w="1361" w:type="dxa"/>
            <w:tcBorders>
              <w:top w:val="nil"/>
              <w:left w:val="nil"/>
              <w:bottom w:val="single" w:sz="4" w:space="0" w:color="auto"/>
              <w:right w:val="single" w:sz="4" w:space="0" w:color="auto"/>
            </w:tcBorders>
            <w:shd w:val="clear" w:color="000000" w:fill="FFFFFF"/>
            <w:vAlign w:val="center"/>
            <w:hideMark/>
          </w:tcPr>
          <w:p w14:paraId="719EF98E"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rPr>
              <w:t>280.786</w:t>
            </w:r>
          </w:p>
        </w:tc>
        <w:tc>
          <w:tcPr>
            <w:tcW w:w="1276" w:type="dxa"/>
            <w:tcBorders>
              <w:top w:val="nil"/>
              <w:left w:val="nil"/>
              <w:bottom w:val="single" w:sz="4" w:space="0" w:color="auto"/>
              <w:right w:val="single" w:sz="4" w:space="0" w:color="auto"/>
            </w:tcBorders>
            <w:shd w:val="clear" w:color="000000" w:fill="FFFFFF"/>
            <w:vAlign w:val="center"/>
            <w:hideMark/>
          </w:tcPr>
          <w:p w14:paraId="7AD8BD89" w14:textId="77777777" w:rsidR="00885951" w:rsidRPr="00885951" w:rsidRDefault="00885951" w:rsidP="00885951">
            <w:pPr>
              <w:jc w:val="center"/>
              <w:rPr>
                <w:rFonts w:ascii="Times New Roman" w:hAnsi="Times New Roman"/>
                <w:color w:val="000000"/>
              </w:rPr>
            </w:pPr>
            <w:r w:rsidRPr="00885951">
              <w:rPr>
                <w:rFonts w:ascii="Times New Roman" w:hAnsi="Times New Roman"/>
              </w:rPr>
              <w:t>164.260</w:t>
            </w:r>
          </w:p>
        </w:tc>
        <w:tc>
          <w:tcPr>
            <w:tcW w:w="1213" w:type="dxa"/>
            <w:tcBorders>
              <w:top w:val="nil"/>
              <w:left w:val="nil"/>
              <w:bottom w:val="single" w:sz="4" w:space="0" w:color="auto"/>
              <w:right w:val="single" w:sz="4" w:space="0" w:color="auto"/>
            </w:tcBorders>
            <w:shd w:val="clear" w:color="000000" w:fill="FFFFFF"/>
            <w:vAlign w:val="center"/>
            <w:hideMark/>
          </w:tcPr>
          <w:p w14:paraId="67EC21D6" w14:textId="77777777" w:rsidR="00885951" w:rsidRPr="00885951" w:rsidRDefault="00885951" w:rsidP="00885951">
            <w:pPr>
              <w:jc w:val="center"/>
              <w:rPr>
                <w:rFonts w:ascii="Times New Roman" w:hAnsi="Times New Roman"/>
                <w:color w:val="000000"/>
              </w:rPr>
            </w:pPr>
            <w:r w:rsidRPr="00885951">
              <w:rPr>
                <w:rFonts w:ascii="Times New Roman" w:hAnsi="Times New Roman"/>
              </w:rPr>
              <w:t>116.526</w:t>
            </w:r>
          </w:p>
        </w:tc>
        <w:tc>
          <w:tcPr>
            <w:tcW w:w="1276" w:type="dxa"/>
            <w:tcBorders>
              <w:top w:val="nil"/>
              <w:left w:val="nil"/>
              <w:bottom w:val="single" w:sz="4" w:space="0" w:color="auto"/>
              <w:right w:val="single" w:sz="4" w:space="0" w:color="auto"/>
            </w:tcBorders>
            <w:shd w:val="clear" w:color="000000" w:fill="FFFFFF"/>
            <w:vAlign w:val="center"/>
            <w:hideMark/>
          </w:tcPr>
          <w:p w14:paraId="68DAEC53" w14:textId="77777777" w:rsidR="00885951" w:rsidRPr="00885951" w:rsidRDefault="00885951" w:rsidP="00885951">
            <w:pPr>
              <w:jc w:val="center"/>
              <w:rPr>
                <w:rFonts w:ascii="Times New Roman" w:hAnsi="Times New Roman"/>
                <w:color w:val="000000"/>
              </w:rPr>
            </w:pPr>
            <w:r w:rsidRPr="00885951">
              <w:rPr>
                <w:rFonts w:ascii="Times New Roman" w:hAnsi="Times New Roman"/>
                <w:lang w:eastAsia="vi-VN"/>
              </w:rPr>
              <w:t>0</w:t>
            </w:r>
          </w:p>
        </w:tc>
        <w:tc>
          <w:tcPr>
            <w:tcW w:w="1559" w:type="dxa"/>
            <w:tcBorders>
              <w:top w:val="nil"/>
              <w:left w:val="nil"/>
              <w:bottom w:val="single" w:sz="4" w:space="0" w:color="auto"/>
              <w:right w:val="single" w:sz="4" w:space="0" w:color="auto"/>
            </w:tcBorders>
            <w:shd w:val="clear" w:color="000000" w:fill="FFFFFF"/>
            <w:vAlign w:val="center"/>
            <w:hideMark/>
          </w:tcPr>
          <w:p w14:paraId="31A92756" w14:textId="77777777" w:rsidR="00885951" w:rsidRPr="00885951" w:rsidRDefault="00885951" w:rsidP="00885951">
            <w:pPr>
              <w:jc w:val="center"/>
              <w:rPr>
                <w:rFonts w:ascii="Times New Roman" w:hAnsi="Times New Roman"/>
                <w:color w:val="000000"/>
              </w:rPr>
            </w:pPr>
            <w:r w:rsidRPr="00885951">
              <w:rPr>
                <w:rFonts w:ascii="Times New Roman" w:hAnsi="Times New Roman"/>
              </w:rPr>
              <w:t>9.321</w:t>
            </w:r>
          </w:p>
        </w:tc>
      </w:tr>
      <w:tr w:rsidR="00885951" w:rsidRPr="00885951" w14:paraId="6CB18141" w14:textId="77777777" w:rsidTr="00885951">
        <w:trPr>
          <w:trHeight w:val="2044"/>
        </w:trPr>
        <w:tc>
          <w:tcPr>
            <w:tcW w:w="537" w:type="dxa"/>
            <w:tcBorders>
              <w:top w:val="nil"/>
              <w:left w:val="single" w:sz="4" w:space="0" w:color="auto"/>
              <w:bottom w:val="single" w:sz="4" w:space="0" w:color="auto"/>
              <w:right w:val="single" w:sz="4" w:space="0" w:color="auto"/>
            </w:tcBorders>
            <w:shd w:val="clear" w:color="000000" w:fill="FFFFFF"/>
            <w:vAlign w:val="center"/>
            <w:hideMark/>
          </w:tcPr>
          <w:p w14:paraId="3BDED8A6" w14:textId="77777777" w:rsidR="00885951" w:rsidRPr="00885951" w:rsidRDefault="00885951" w:rsidP="00885951">
            <w:pPr>
              <w:jc w:val="center"/>
              <w:rPr>
                <w:rFonts w:ascii="Times New Roman" w:hAnsi="Times New Roman"/>
                <w:color w:val="000000"/>
              </w:rPr>
            </w:pPr>
            <w:r w:rsidRPr="00885951">
              <w:rPr>
                <w:rFonts w:ascii="Times New Roman" w:hAnsi="Times New Roman"/>
                <w:lang w:eastAsia="vi-VN"/>
              </w:rPr>
              <w:lastRenderedPageBreak/>
              <w:t>6</w:t>
            </w:r>
          </w:p>
        </w:tc>
        <w:tc>
          <w:tcPr>
            <w:tcW w:w="2985" w:type="dxa"/>
            <w:tcBorders>
              <w:top w:val="nil"/>
              <w:left w:val="nil"/>
              <w:bottom w:val="single" w:sz="4" w:space="0" w:color="auto"/>
              <w:right w:val="single" w:sz="4" w:space="0" w:color="auto"/>
            </w:tcBorders>
            <w:shd w:val="clear" w:color="000000" w:fill="FFFFFF"/>
            <w:vAlign w:val="center"/>
            <w:hideMark/>
          </w:tcPr>
          <w:p w14:paraId="6F2A33CA" w14:textId="77777777" w:rsidR="00885951" w:rsidRPr="00885951" w:rsidRDefault="00885951" w:rsidP="00885951">
            <w:pPr>
              <w:rPr>
                <w:rFonts w:ascii="Times New Roman" w:hAnsi="Times New Roman"/>
                <w:color w:val="000000"/>
              </w:rPr>
            </w:pPr>
            <w:r w:rsidRPr="00885951">
              <w:rPr>
                <w:rFonts w:ascii="Times New Roman" w:hAnsi="Times New Roman"/>
              </w:rPr>
              <w:t>Đường dây 110kV 2 mạch Trạm 220kV Cần Đước-Cần Đước 110kV Gò Công-TBA 220kV Mỹ Tho (treo trước 1 mạch)</w:t>
            </w:r>
          </w:p>
        </w:tc>
        <w:tc>
          <w:tcPr>
            <w:tcW w:w="1361" w:type="dxa"/>
            <w:tcBorders>
              <w:top w:val="nil"/>
              <w:left w:val="nil"/>
              <w:bottom w:val="single" w:sz="4" w:space="0" w:color="auto"/>
              <w:right w:val="single" w:sz="4" w:space="0" w:color="auto"/>
            </w:tcBorders>
            <w:shd w:val="clear" w:color="000000" w:fill="FFFFFF"/>
            <w:vAlign w:val="center"/>
            <w:hideMark/>
          </w:tcPr>
          <w:p w14:paraId="4111C445"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rPr>
              <w:t>365.338</w:t>
            </w:r>
          </w:p>
        </w:tc>
        <w:tc>
          <w:tcPr>
            <w:tcW w:w="1276" w:type="dxa"/>
            <w:tcBorders>
              <w:top w:val="nil"/>
              <w:left w:val="nil"/>
              <w:bottom w:val="single" w:sz="4" w:space="0" w:color="auto"/>
              <w:right w:val="single" w:sz="4" w:space="0" w:color="auto"/>
            </w:tcBorders>
            <w:shd w:val="clear" w:color="000000" w:fill="FFFFFF"/>
            <w:vAlign w:val="center"/>
            <w:hideMark/>
          </w:tcPr>
          <w:p w14:paraId="61A35684" w14:textId="77777777" w:rsidR="00885951" w:rsidRPr="00885951" w:rsidRDefault="00885951" w:rsidP="00885951">
            <w:pPr>
              <w:jc w:val="center"/>
              <w:rPr>
                <w:rFonts w:ascii="Times New Roman" w:hAnsi="Times New Roman"/>
                <w:color w:val="000000"/>
              </w:rPr>
            </w:pPr>
            <w:r w:rsidRPr="00885951">
              <w:rPr>
                <w:rFonts w:ascii="Times New Roman" w:hAnsi="Times New Roman"/>
              </w:rPr>
              <w:t>213.723</w:t>
            </w:r>
          </w:p>
        </w:tc>
        <w:tc>
          <w:tcPr>
            <w:tcW w:w="1213" w:type="dxa"/>
            <w:tcBorders>
              <w:top w:val="nil"/>
              <w:left w:val="nil"/>
              <w:bottom w:val="single" w:sz="4" w:space="0" w:color="auto"/>
              <w:right w:val="single" w:sz="4" w:space="0" w:color="auto"/>
            </w:tcBorders>
            <w:shd w:val="clear" w:color="000000" w:fill="FFFFFF"/>
            <w:vAlign w:val="center"/>
            <w:hideMark/>
          </w:tcPr>
          <w:p w14:paraId="523B02C8" w14:textId="77777777" w:rsidR="00885951" w:rsidRPr="00885951" w:rsidRDefault="00885951" w:rsidP="00885951">
            <w:pPr>
              <w:jc w:val="center"/>
              <w:rPr>
                <w:rFonts w:ascii="Times New Roman" w:hAnsi="Times New Roman"/>
                <w:color w:val="000000"/>
              </w:rPr>
            </w:pPr>
            <w:r w:rsidRPr="00885951">
              <w:rPr>
                <w:rFonts w:ascii="Times New Roman" w:hAnsi="Times New Roman"/>
              </w:rPr>
              <w:t>151.615</w:t>
            </w:r>
          </w:p>
        </w:tc>
        <w:tc>
          <w:tcPr>
            <w:tcW w:w="1276" w:type="dxa"/>
            <w:tcBorders>
              <w:top w:val="nil"/>
              <w:left w:val="nil"/>
              <w:bottom w:val="single" w:sz="4" w:space="0" w:color="auto"/>
              <w:right w:val="single" w:sz="4" w:space="0" w:color="auto"/>
            </w:tcBorders>
            <w:shd w:val="clear" w:color="000000" w:fill="FFFFFF"/>
            <w:vAlign w:val="center"/>
            <w:hideMark/>
          </w:tcPr>
          <w:p w14:paraId="3CE6A406" w14:textId="77777777" w:rsidR="00885951" w:rsidRPr="00885951" w:rsidRDefault="00885951" w:rsidP="00885951">
            <w:pPr>
              <w:jc w:val="center"/>
              <w:rPr>
                <w:rFonts w:ascii="Times New Roman" w:hAnsi="Times New Roman"/>
                <w:color w:val="000000"/>
              </w:rPr>
            </w:pPr>
            <w:r w:rsidRPr="00885951">
              <w:rPr>
                <w:rFonts w:ascii="Times New Roman" w:hAnsi="Times New Roman"/>
                <w:lang w:eastAsia="vi-VN"/>
              </w:rPr>
              <w:t>0</w:t>
            </w:r>
          </w:p>
        </w:tc>
        <w:tc>
          <w:tcPr>
            <w:tcW w:w="1559" w:type="dxa"/>
            <w:tcBorders>
              <w:top w:val="nil"/>
              <w:left w:val="nil"/>
              <w:bottom w:val="single" w:sz="4" w:space="0" w:color="auto"/>
              <w:right w:val="single" w:sz="4" w:space="0" w:color="auto"/>
            </w:tcBorders>
            <w:shd w:val="clear" w:color="000000" w:fill="FFFFFF"/>
            <w:vAlign w:val="center"/>
            <w:hideMark/>
          </w:tcPr>
          <w:p w14:paraId="772F4D32" w14:textId="77777777" w:rsidR="00885951" w:rsidRPr="00885951" w:rsidRDefault="00885951" w:rsidP="00885951">
            <w:pPr>
              <w:jc w:val="center"/>
              <w:rPr>
                <w:rFonts w:ascii="Times New Roman" w:hAnsi="Times New Roman"/>
                <w:color w:val="000000"/>
              </w:rPr>
            </w:pPr>
            <w:r w:rsidRPr="00885951">
              <w:rPr>
                <w:rFonts w:ascii="Times New Roman" w:hAnsi="Times New Roman"/>
              </w:rPr>
              <w:t>13.009</w:t>
            </w:r>
          </w:p>
        </w:tc>
      </w:tr>
      <w:tr w:rsidR="00885951" w:rsidRPr="00885951" w14:paraId="0D1E2B36" w14:textId="77777777" w:rsidTr="00885951">
        <w:trPr>
          <w:trHeight w:val="850"/>
        </w:trPr>
        <w:tc>
          <w:tcPr>
            <w:tcW w:w="537" w:type="dxa"/>
            <w:tcBorders>
              <w:top w:val="nil"/>
              <w:left w:val="single" w:sz="4" w:space="0" w:color="auto"/>
              <w:bottom w:val="single" w:sz="4" w:space="0" w:color="auto"/>
              <w:right w:val="single" w:sz="4" w:space="0" w:color="auto"/>
            </w:tcBorders>
            <w:shd w:val="clear" w:color="000000" w:fill="FFFFFF"/>
            <w:vAlign w:val="center"/>
            <w:hideMark/>
          </w:tcPr>
          <w:p w14:paraId="70B891D2" w14:textId="77777777" w:rsidR="00885951" w:rsidRPr="00885951" w:rsidRDefault="00885951" w:rsidP="00885951">
            <w:pPr>
              <w:jc w:val="center"/>
              <w:rPr>
                <w:rFonts w:ascii="Times New Roman" w:hAnsi="Times New Roman"/>
                <w:color w:val="000000"/>
              </w:rPr>
            </w:pPr>
            <w:r w:rsidRPr="00885951">
              <w:rPr>
                <w:rFonts w:ascii="Times New Roman" w:hAnsi="Times New Roman"/>
                <w:lang w:eastAsia="vi-VN"/>
              </w:rPr>
              <w:t>7</w:t>
            </w:r>
          </w:p>
        </w:tc>
        <w:tc>
          <w:tcPr>
            <w:tcW w:w="2985" w:type="dxa"/>
            <w:tcBorders>
              <w:top w:val="nil"/>
              <w:left w:val="nil"/>
              <w:bottom w:val="single" w:sz="4" w:space="0" w:color="auto"/>
              <w:right w:val="single" w:sz="4" w:space="0" w:color="auto"/>
            </w:tcBorders>
            <w:shd w:val="clear" w:color="000000" w:fill="FFFFFF"/>
            <w:vAlign w:val="center"/>
            <w:hideMark/>
          </w:tcPr>
          <w:p w14:paraId="73BF2530" w14:textId="77777777" w:rsidR="00885951" w:rsidRPr="00885951" w:rsidRDefault="00885951" w:rsidP="00885951">
            <w:pPr>
              <w:rPr>
                <w:rFonts w:ascii="Times New Roman" w:hAnsi="Times New Roman"/>
                <w:color w:val="000000"/>
              </w:rPr>
            </w:pPr>
            <w:r w:rsidRPr="00885951">
              <w:rPr>
                <w:rFonts w:ascii="Times New Roman" w:hAnsi="Times New Roman"/>
              </w:rPr>
              <w:t>Trạm 110kV Xuân Đông và đường dây đấu nối</w:t>
            </w:r>
          </w:p>
        </w:tc>
        <w:tc>
          <w:tcPr>
            <w:tcW w:w="1361" w:type="dxa"/>
            <w:tcBorders>
              <w:top w:val="nil"/>
              <w:left w:val="nil"/>
              <w:bottom w:val="single" w:sz="4" w:space="0" w:color="auto"/>
              <w:right w:val="single" w:sz="4" w:space="0" w:color="auto"/>
            </w:tcBorders>
            <w:shd w:val="clear" w:color="000000" w:fill="FFFFFF"/>
            <w:vAlign w:val="center"/>
            <w:hideMark/>
          </w:tcPr>
          <w:p w14:paraId="0702A50B"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rPr>
              <w:t>247.063</w:t>
            </w:r>
          </w:p>
        </w:tc>
        <w:tc>
          <w:tcPr>
            <w:tcW w:w="1276" w:type="dxa"/>
            <w:tcBorders>
              <w:top w:val="nil"/>
              <w:left w:val="nil"/>
              <w:bottom w:val="single" w:sz="4" w:space="0" w:color="auto"/>
              <w:right w:val="single" w:sz="4" w:space="0" w:color="auto"/>
            </w:tcBorders>
            <w:shd w:val="clear" w:color="000000" w:fill="FFFFFF"/>
            <w:vAlign w:val="center"/>
            <w:hideMark/>
          </w:tcPr>
          <w:p w14:paraId="0B823B31" w14:textId="77777777" w:rsidR="00885951" w:rsidRPr="00885951" w:rsidRDefault="00885951" w:rsidP="00885951">
            <w:pPr>
              <w:jc w:val="center"/>
              <w:rPr>
                <w:rFonts w:ascii="Times New Roman" w:hAnsi="Times New Roman"/>
                <w:color w:val="000000"/>
              </w:rPr>
            </w:pPr>
            <w:r w:rsidRPr="00885951">
              <w:rPr>
                <w:rFonts w:ascii="Times New Roman" w:hAnsi="Times New Roman"/>
              </w:rPr>
              <w:t>144.532</w:t>
            </w:r>
          </w:p>
        </w:tc>
        <w:tc>
          <w:tcPr>
            <w:tcW w:w="1213" w:type="dxa"/>
            <w:tcBorders>
              <w:top w:val="nil"/>
              <w:left w:val="nil"/>
              <w:bottom w:val="single" w:sz="4" w:space="0" w:color="auto"/>
              <w:right w:val="single" w:sz="4" w:space="0" w:color="auto"/>
            </w:tcBorders>
            <w:shd w:val="clear" w:color="000000" w:fill="FFFFFF"/>
            <w:vAlign w:val="center"/>
            <w:hideMark/>
          </w:tcPr>
          <w:p w14:paraId="1E257004" w14:textId="77777777" w:rsidR="00885951" w:rsidRPr="00885951" w:rsidRDefault="00885951" w:rsidP="00885951">
            <w:pPr>
              <w:jc w:val="center"/>
              <w:rPr>
                <w:rFonts w:ascii="Times New Roman" w:hAnsi="Times New Roman"/>
                <w:color w:val="000000"/>
              </w:rPr>
            </w:pPr>
            <w:r w:rsidRPr="00885951">
              <w:rPr>
                <w:rFonts w:ascii="Times New Roman" w:hAnsi="Times New Roman"/>
              </w:rPr>
              <w:t>102.531</w:t>
            </w:r>
          </w:p>
        </w:tc>
        <w:tc>
          <w:tcPr>
            <w:tcW w:w="1276" w:type="dxa"/>
            <w:tcBorders>
              <w:top w:val="nil"/>
              <w:left w:val="nil"/>
              <w:bottom w:val="single" w:sz="4" w:space="0" w:color="auto"/>
              <w:right w:val="single" w:sz="4" w:space="0" w:color="auto"/>
            </w:tcBorders>
            <w:shd w:val="clear" w:color="000000" w:fill="FFFFFF"/>
            <w:vAlign w:val="center"/>
            <w:hideMark/>
          </w:tcPr>
          <w:p w14:paraId="1D46F92F" w14:textId="77777777" w:rsidR="00885951" w:rsidRPr="00885951" w:rsidRDefault="00885951" w:rsidP="00885951">
            <w:pPr>
              <w:jc w:val="center"/>
              <w:rPr>
                <w:rFonts w:ascii="Times New Roman" w:hAnsi="Times New Roman"/>
                <w:color w:val="000000"/>
              </w:rPr>
            </w:pPr>
            <w:r w:rsidRPr="00885951">
              <w:rPr>
                <w:rFonts w:ascii="Times New Roman" w:hAnsi="Times New Roman"/>
                <w:lang w:eastAsia="vi-VN"/>
              </w:rPr>
              <w:t>0</w:t>
            </w:r>
          </w:p>
        </w:tc>
        <w:tc>
          <w:tcPr>
            <w:tcW w:w="1559" w:type="dxa"/>
            <w:tcBorders>
              <w:top w:val="nil"/>
              <w:left w:val="nil"/>
              <w:bottom w:val="single" w:sz="4" w:space="0" w:color="auto"/>
              <w:right w:val="single" w:sz="4" w:space="0" w:color="auto"/>
            </w:tcBorders>
            <w:shd w:val="clear" w:color="000000" w:fill="FFFFFF"/>
            <w:vAlign w:val="center"/>
            <w:hideMark/>
          </w:tcPr>
          <w:p w14:paraId="46D24E99" w14:textId="77777777" w:rsidR="00885951" w:rsidRPr="00885951" w:rsidRDefault="00885951" w:rsidP="00885951">
            <w:pPr>
              <w:jc w:val="center"/>
              <w:rPr>
                <w:rFonts w:ascii="Times New Roman" w:hAnsi="Times New Roman"/>
                <w:color w:val="000000"/>
              </w:rPr>
            </w:pPr>
            <w:r w:rsidRPr="00885951">
              <w:rPr>
                <w:rFonts w:ascii="Times New Roman" w:hAnsi="Times New Roman"/>
              </w:rPr>
              <w:t>6.310</w:t>
            </w:r>
          </w:p>
        </w:tc>
      </w:tr>
      <w:tr w:rsidR="00885951" w:rsidRPr="00885951" w14:paraId="681F9025" w14:textId="77777777" w:rsidTr="00885951">
        <w:trPr>
          <w:trHeight w:val="1458"/>
        </w:trPr>
        <w:tc>
          <w:tcPr>
            <w:tcW w:w="537" w:type="dxa"/>
            <w:tcBorders>
              <w:top w:val="nil"/>
              <w:left w:val="single" w:sz="4" w:space="0" w:color="auto"/>
              <w:bottom w:val="single" w:sz="4" w:space="0" w:color="auto"/>
              <w:right w:val="single" w:sz="4" w:space="0" w:color="auto"/>
            </w:tcBorders>
            <w:shd w:val="clear" w:color="000000" w:fill="FFFFFF"/>
            <w:vAlign w:val="center"/>
            <w:hideMark/>
          </w:tcPr>
          <w:p w14:paraId="596C721C" w14:textId="77777777" w:rsidR="00885951" w:rsidRPr="00885951" w:rsidRDefault="00885951" w:rsidP="00885951">
            <w:pPr>
              <w:jc w:val="center"/>
              <w:rPr>
                <w:rFonts w:ascii="Times New Roman" w:hAnsi="Times New Roman"/>
                <w:color w:val="000000"/>
              </w:rPr>
            </w:pPr>
            <w:r w:rsidRPr="00885951">
              <w:rPr>
                <w:rFonts w:ascii="Times New Roman" w:hAnsi="Times New Roman"/>
                <w:lang w:eastAsia="vi-VN"/>
              </w:rPr>
              <w:t>8</w:t>
            </w:r>
          </w:p>
        </w:tc>
        <w:tc>
          <w:tcPr>
            <w:tcW w:w="2985" w:type="dxa"/>
            <w:tcBorders>
              <w:top w:val="nil"/>
              <w:left w:val="nil"/>
              <w:bottom w:val="single" w:sz="4" w:space="0" w:color="auto"/>
              <w:right w:val="single" w:sz="4" w:space="0" w:color="auto"/>
            </w:tcBorders>
            <w:shd w:val="clear" w:color="000000" w:fill="FFFFFF"/>
            <w:vAlign w:val="center"/>
            <w:hideMark/>
          </w:tcPr>
          <w:p w14:paraId="30627E8E" w14:textId="77777777" w:rsidR="00885951" w:rsidRPr="00885951" w:rsidRDefault="00885951" w:rsidP="00885951">
            <w:pPr>
              <w:rPr>
                <w:rFonts w:ascii="Times New Roman" w:hAnsi="Times New Roman"/>
                <w:color w:val="000000"/>
                <w:sz w:val="22"/>
                <w:szCs w:val="22"/>
              </w:rPr>
            </w:pPr>
            <w:r w:rsidRPr="00885951">
              <w:rPr>
                <w:rFonts w:ascii="Times New Roman" w:hAnsi="Times New Roman"/>
                <w:sz w:val="22"/>
                <w:szCs w:val="22"/>
              </w:rPr>
              <w:t>Đường dây mạch 2 Ninh Phước - Tuy Phong - Phan Rí, tỉnh Bình Thuận - Ninh Thuận</w:t>
            </w:r>
          </w:p>
        </w:tc>
        <w:tc>
          <w:tcPr>
            <w:tcW w:w="1361" w:type="dxa"/>
            <w:tcBorders>
              <w:top w:val="nil"/>
              <w:left w:val="nil"/>
              <w:bottom w:val="single" w:sz="4" w:space="0" w:color="auto"/>
              <w:right w:val="single" w:sz="4" w:space="0" w:color="auto"/>
            </w:tcBorders>
            <w:shd w:val="clear" w:color="000000" w:fill="FFFFFF"/>
            <w:vAlign w:val="center"/>
            <w:hideMark/>
          </w:tcPr>
          <w:p w14:paraId="4D9DD405" w14:textId="77777777" w:rsidR="00885951" w:rsidRPr="00885951" w:rsidRDefault="00885951" w:rsidP="00885951">
            <w:pPr>
              <w:jc w:val="center"/>
              <w:rPr>
                <w:rFonts w:ascii="Times New Roman" w:hAnsi="Times New Roman"/>
                <w:b/>
                <w:bCs/>
                <w:color w:val="000000"/>
              </w:rPr>
            </w:pPr>
            <w:r w:rsidRPr="00885951">
              <w:rPr>
                <w:rFonts w:ascii="Times New Roman" w:hAnsi="Times New Roman"/>
                <w:b/>
                <w:bCs/>
              </w:rPr>
              <w:t>369.562</w:t>
            </w:r>
          </w:p>
        </w:tc>
        <w:tc>
          <w:tcPr>
            <w:tcW w:w="1276" w:type="dxa"/>
            <w:tcBorders>
              <w:top w:val="nil"/>
              <w:left w:val="nil"/>
              <w:bottom w:val="single" w:sz="4" w:space="0" w:color="auto"/>
              <w:right w:val="single" w:sz="4" w:space="0" w:color="auto"/>
            </w:tcBorders>
            <w:shd w:val="clear" w:color="000000" w:fill="FFFFFF"/>
            <w:vAlign w:val="center"/>
            <w:hideMark/>
          </w:tcPr>
          <w:p w14:paraId="3ADB93C4" w14:textId="77777777" w:rsidR="00885951" w:rsidRPr="00885951" w:rsidRDefault="00885951" w:rsidP="00885951">
            <w:pPr>
              <w:jc w:val="center"/>
              <w:rPr>
                <w:rFonts w:ascii="Times New Roman" w:hAnsi="Times New Roman"/>
                <w:color w:val="000000"/>
              </w:rPr>
            </w:pPr>
            <w:r w:rsidRPr="00885951">
              <w:rPr>
                <w:rFonts w:ascii="Times New Roman" w:hAnsi="Times New Roman"/>
              </w:rPr>
              <w:t>110.869</w:t>
            </w:r>
          </w:p>
        </w:tc>
        <w:tc>
          <w:tcPr>
            <w:tcW w:w="1213" w:type="dxa"/>
            <w:tcBorders>
              <w:top w:val="nil"/>
              <w:left w:val="nil"/>
              <w:bottom w:val="single" w:sz="4" w:space="0" w:color="auto"/>
              <w:right w:val="single" w:sz="4" w:space="0" w:color="auto"/>
            </w:tcBorders>
            <w:shd w:val="clear" w:color="000000" w:fill="FFFFFF"/>
            <w:vAlign w:val="center"/>
            <w:hideMark/>
          </w:tcPr>
          <w:p w14:paraId="14C098C7" w14:textId="77777777" w:rsidR="00885951" w:rsidRPr="00885951" w:rsidRDefault="00885951" w:rsidP="00885951">
            <w:pPr>
              <w:jc w:val="center"/>
              <w:rPr>
                <w:rFonts w:ascii="Times New Roman" w:hAnsi="Times New Roman"/>
                <w:color w:val="000000"/>
              </w:rPr>
            </w:pPr>
            <w:r w:rsidRPr="00885951">
              <w:rPr>
                <w:rFonts w:ascii="Times New Roman" w:hAnsi="Times New Roman"/>
              </w:rPr>
              <w:t>258.693</w:t>
            </w:r>
          </w:p>
        </w:tc>
        <w:tc>
          <w:tcPr>
            <w:tcW w:w="1276" w:type="dxa"/>
            <w:tcBorders>
              <w:top w:val="nil"/>
              <w:left w:val="nil"/>
              <w:bottom w:val="single" w:sz="4" w:space="0" w:color="auto"/>
              <w:right w:val="single" w:sz="4" w:space="0" w:color="auto"/>
            </w:tcBorders>
            <w:shd w:val="clear" w:color="000000" w:fill="FFFFFF"/>
            <w:vAlign w:val="center"/>
            <w:hideMark/>
          </w:tcPr>
          <w:p w14:paraId="3BB1C437" w14:textId="77777777" w:rsidR="00885951" w:rsidRPr="00885951" w:rsidRDefault="00885951" w:rsidP="00885951">
            <w:pPr>
              <w:jc w:val="center"/>
              <w:rPr>
                <w:rFonts w:ascii="Times New Roman" w:hAnsi="Times New Roman"/>
                <w:color w:val="000000"/>
              </w:rPr>
            </w:pPr>
            <w:r w:rsidRPr="00885951">
              <w:rPr>
                <w:rFonts w:ascii="Times New Roman" w:hAnsi="Times New Roman"/>
                <w:lang w:eastAsia="vi-VN"/>
              </w:rPr>
              <w:t>0</w:t>
            </w:r>
          </w:p>
        </w:tc>
        <w:tc>
          <w:tcPr>
            <w:tcW w:w="1559" w:type="dxa"/>
            <w:tcBorders>
              <w:top w:val="nil"/>
              <w:left w:val="nil"/>
              <w:bottom w:val="single" w:sz="4" w:space="0" w:color="auto"/>
              <w:right w:val="single" w:sz="4" w:space="0" w:color="auto"/>
            </w:tcBorders>
            <w:shd w:val="clear" w:color="000000" w:fill="FFFFFF"/>
            <w:vAlign w:val="center"/>
            <w:hideMark/>
          </w:tcPr>
          <w:p w14:paraId="2DC1351E" w14:textId="77777777" w:rsidR="00885951" w:rsidRPr="00885951" w:rsidRDefault="00885951" w:rsidP="00885951">
            <w:pPr>
              <w:jc w:val="center"/>
              <w:rPr>
                <w:rFonts w:ascii="Times New Roman" w:hAnsi="Times New Roman"/>
                <w:color w:val="000000"/>
              </w:rPr>
            </w:pPr>
            <w:r w:rsidRPr="00885951">
              <w:rPr>
                <w:rFonts w:ascii="Times New Roman" w:hAnsi="Times New Roman"/>
              </w:rPr>
              <w:t>127.673</w:t>
            </w:r>
          </w:p>
        </w:tc>
      </w:tr>
    </w:tbl>
    <w:p w14:paraId="2F5E3712" w14:textId="77777777" w:rsidR="005143DB" w:rsidRPr="00C85AB7" w:rsidRDefault="005143DB" w:rsidP="003A003E">
      <w:pPr>
        <w:pStyle w:val="ListParagraph"/>
        <w:shd w:val="clear" w:color="auto" w:fill="FFFFFF"/>
        <w:tabs>
          <w:tab w:val="left" w:pos="851"/>
        </w:tabs>
        <w:spacing w:before="120" w:after="60" w:line="269" w:lineRule="auto"/>
        <w:ind w:left="0"/>
        <w:jc w:val="center"/>
        <w:rPr>
          <w:rFonts w:ascii="Times New Roman" w:hAnsi="Times New Roman"/>
          <w:b/>
          <w:bCs/>
          <w:color w:val="000000"/>
          <w:sz w:val="28"/>
          <w:szCs w:val="28"/>
          <w:lang w:val="da-DK" w:eastAsia="en-AU"/>
        </w:rPr>
      </w:pPr>
    </w:p>
    <w:p w14:paraId="7772E5EA" w14:textId="77777777" w:rsidR="003A003E" w:rsidRPr="00C85AB7" w:rsidRDefault="003A003E" w:rsidP="003A003E">
      <w:pPr>
        <w:pStyle w:val="ListParagraph"/>
        <w:numPr>
          <w:ilvl w:val="0"/>
          <w:numId w:val="16"/>
        </w:numPr>
        <w:shd w:val="clear" w:color="auto" w:fill="FFFFFF"/>
        <w:tabs>
          <w:tab w:val="left" w:pos="1170"/>
        </w:tabs>
        <w:spacing w:before="120" w:after="60" w:line="269" w:lineRule="auto"/>
        <w:ind w:left="0" w:firstLine="720"/>
        <w:rPr>
          <w:rFonts w:ascii="Times New Roman" w:hAnsi="Times New Roman"/>
          <w:b/>
          <w:bCs/>
          <w:color w:val="000000"/>
          <w:sz w:val="28"/>
          <w:szCs w:val="28"/>
          <w:lang w:eastAsia="en-AU"/>
        </w:rPr>
      </w:pPr>
      <w:bookmarkStart w:id="6" w:name="_Hlk131424715"/>
      <w:r w:rsidRPr="00C85AB7">
        <w:rPr>
          <w:rFonts w:ascii="Times New Roman" w:hAnsi="Times New Roman"/>
          <w:b/>
          <w:bCs/>
          <w:color w:val="000000"/>
          <w:sz w:val="28"/>
          <w:szCs w:val="28"/>
          <w:lang w:eastAsia="en-AU"/>
        </w:rPr>
        <w:t>Các khoản đầu tư tài chính:</w:t>
      </w:r>
    </w:p>
    <w:p w14:paraId="6A50F264" w14:textId="40694A8B" w:rsidR="00AD52EC" w:rsidRPr="00C85AB7" w:rsidRDefault="00AD52EC" w:rsidP="00AD52EC">
      <w:pPr>
        <w:pStyle w:val="ListParagraph"/>
        <w:numPr>
          <w:ilvl w:val="0"/>
          <w:numId w:val="5"/>
        </w:numPr>
        <w:snapToGrid w:val="0"/>
        <w:spacing w:before="120" w:after="0" w:line="264" w:lineRule="auto"/>
        <w:ind w:left="0" w:right="45" w:firstLine="567"/>
        <w:contextualSpacing w:val="0"/>
        <w:jc w:val="both"/>
        <w:rPr>
          <w:rFonts w:ascii="Times New Roman" w:hAnsi="Times New Roman"/>
          <w:color w:val="000000"/>
          <w:sz w:val="28"/>
          <w:szCs w:val="28"/>
        </w:rPr>
      </w:pPr>
      <w:r w:rsidRPr="00C85AB7">
        <w:rPr>
          <w:rFonts w:ascii="Times New Roman" w:hAnsi="Times New Roman"/>
          <w:color w:val="000000"/>
          <w:sz w:val="28"/>
          <w:szCs w:val="28"/>
        </w:rPr>
        <w:t xml:space="preserve"> Năm 2024, Tổng Công ty Điện lực miền Nam đã thực hiện tối ưu hóa tiền gửi có kỳ hạn. Kết quả đạt được lãi tiền gửi của hoạt động SXKD điện năm 2024 (theo báo cáo hợp nhất) là 85,8 tỷ đồng vượt kế hoạch EVN giao 75 tỷ đồng, đạt tỷ lệ 114 %.</w:t>
      </w:r>
    </w:p>
    <w:p w14:paraId="6904C14A" w14:textId="2F5B0E5B" w:rsidR="003A003E" w:rsidRPr="00C85AB7" w:rsidRDefault="00AD52EC" w:rsidP="00AD52EC">
      <w:pPr>
        <w:pStyle w:val="ListParagraph"/>
        <w:numPr>
          <w:ilvl w:val="0"/>
          <w:numId w:val="5"/>
        </w:numPr>
        <w:snapToGrid w:val="0"/>
        <w:spacing w:before="120" w:after="0" w:line="264" w:lineRule="auto"/>
        <w:ind w:left="0" w:right="45" w:firstLine="567"/>
        <w:contextualSpacing w:val="0"/>
        <w:jc w:val="both"/>
        <w:rPr>
          <w:rFonts w:ascii="Times New Roman" w:hAnsi="Times New Roman"/>
          <w:color w:val="000000"/>
          <w:sz w:val="28"/>
          <w:szCs w:val="28"/>
        </w:rPr>
      </w:pPr>
      <w:r w:rsidRPr="00C85AB7">
        <w:rPr>
          <w:rFonts w:ascii="Times New Roman" w:hAnsi="Times New Roman"/>
          <w:color w:val="000000"/>
          <w:sz w:val="28"/>
          <w:szCs w:val="28"/>
        </w:rPr>
        <w:t>Tổng Công ty Điện lực miền Nam đầu tư vào các Công ty liên doanh liên kết có giá trị vốn góp đến 31/12/2024 là 923 tỷ đồng và có cổ tức được ghi nhận trong năm 2024 là 259 tỷ đồng.</w:t>
      </w:r>
    </w:p>
    <w:p w14:paraId="76782625" w14:textId="77777777" w:rsidR="003A003E" w:rsidRPr="00C85AB7" w:rsidRDefault="003A003E" w:rsidP="003A003E">
      <w:pPr>
        <w:pStyle w:val="ListParagraph"/>
        <w:numPr>
          <w:ilvl w:val="0"/>
          <w:numId w:val="10"/>
        </w:numPr>
        <w:shd w:val="clear" w:color="auto" w:fill="FFFFFF"/>
        <w:tabs>
          <w:tab w:val="left" w:pos="360"/>
        </w:tabs>
        <w:spacing w:before="120" w:after="120" w:line="269" w:lineRule="auto"/>
        <w:ind w:left="0" w:firstLine="0"/>
        <w:contextualSpacing w:val="0"/>
        <w:jc w:val="both"/>
        <w:rPr>
          <w:rFonts w:ascii="Times New Roman" w:hAnsi="Times New Roman"/>
          <w:b/>
          <w:bCs/>
          <w:color w:val="000000"/>
          <w:sz w:val="28"/>
          <w:szCs w:val="28"/>
          <w:lang w:val="da-DK" w:eastAsia="en-AU"/>
        </w:rPr>
      </w:pPr>
      <w:bookmarkStart w:id="7" w:name="_Hlk131424729"/>
      <w:bookmarkEnd w:id="6"/>
      <w:r w:rsidRPr="00C85AB7">
        <w:rPr>
          <w:rFonts w:ascii="Times New Roman" w:hAnsi="Times New Roman"/>
          <w:b/>
          <w:bCs/>
          <w:color w:val="000000"/>
          <w:sz w:val="28"/>
          <w:szCs w:val="28"/>
          <w:lang w:val="da-DK" w:eastAsia="en-AU"/>
        </w:rPr>
        <w:t>TÌNH HÌNH ĐẦU TƯ TẠI CÁC CÔNG TY CON:</w:t>
      </w:r>
    </w:p>
    <w:p w14:paraId="7A5C59B7" w14:textId="77777777" w:rsidR="003A003E" w:rsidRPr="00C85AB7" w:rsidRDefault="003A003E" w:rsidP="00595FD9">
      <w:pPr>
        <w:shd w:val="clear" w:color="auto" w:fill="FFFFFF"/>
        <w:spacing w:before="120" w:after="120" w:line="269" w:lineRule="auto"/>
        <w:jc w:val="center"/>
        <w:rPr>
          <w:rFonts w:ascii="Times New Roman" w:hAnsi="Times New Roman"/>
          <w:b/>
          <w:bCs/>
          <w:color w:val="000000"/>
          <w:sz w:val="28"/>
          <w:szCs w:val="28"/>
          <w:lang w:val="da-DK" w:eastAsia="en-AU"/>
        </w:rPr>
      </w:pPr>
      <w:r w:rsidRPr="00C85AB7">
        <w:rPr>
          <w:rFonts w:ascii="Times New Roman" w:hAnsi="Times New Roman"/>
          <w:b/>
          <w:bCs/>
          <w:color w:val="000000"/>
          <w:sz w:val="28"/>
          <w:szCs w:val="28"/>
          <w:lang w:val="da-DK" w:eastAsia="en-AU"/>
        </w:rPr>
        <w:t>BẢNG 3: TÌNH HÌNH ĐẦU TƯ VÀ SẢN XUẤT KINH DOANH TẠI CÁC CÔNG TY CON DO CÔNG TY MẸ NẮM CỔ PHẦN CHI PHỐI</w:t>
      </w:r>
    </w:p>
    <w:tbl>
      <w:tblPr>
        <w:tblW w:w="5417" w:type="pct"/>
        <w:jc w:val="center"/>
        <w:tblLook w:val="04A0" w:firstRow="1" w:lastRow="0" w:firstColumn="1" w:lastColumn="0" w:noHBand="0" w:noVBand="1"/>
      </w:tblPr>
      <w:tblGrid>
        <w:gridCol w:w="549"/>
        <w:gridCol w:w="1559"/>
        <w:gridCol w:w="841"/>
        <w:gridCol w:w="842"/>
        <w:gridCol w:w="842"/>
        <w:gridCol w:w="966"/>
        <w:gridCol w:w="898"/>
        <w:gridCol w:w="898"/>
        <w:gridCol w:w="900"/>
        <w:gridCol w:w="884"/>
        <w:gridCol w:w="876"/>
      </w:tblGrid>
      <w:tr w:rsidR="00AD27F2" w:rsidRPr="00C85AB7" w14:paraId="2B912E1D" w14:textId="77777777" w:rsidTr="00AD27F2">
        <w:trPr>
          <w:trHeight w:val="2220"/>
          <w:tblHeader/>
          <w:jc w:val="center"/>
        </w:trPr>
        <w:tc>
          <w:tcPr>
            <w:tcW w:w="292" w:type="pct"/>
            <w:tcBorders>
              <w:top w:val="single" w:sz="8" w:space="0" w:color="auto"/>
              <w:left w:val="single" w:sz="8" w:space="0" w:color="auto"/>
              <w:bottom w:val="single" w:sz="8" w:space="0" w:color="auto"/>
              <w:right w:val="single" w:sz="8" w:space="0" w:color="auto"/>
            </w:tcBorders>
            <w:shd w:val="clear" w:color="auto" w:fill="FFFFFF"/>
            <w:vAlign w:val="center"/>
            <w:hideMark/>
          </w:tcPr>
          <w:bookmarkEnd w:id="7"/>
          <w:p w14:paraId="53E7D018" w14:textId="77777777" w:rsidR="00595FD9" w:rsidRPr="00C85AB7" w:rsidRDefault="00595FD9" w:rsidP="00595FD9">
            <w:pPr>
              <w:rPr>
                <w:rFonts w:ascii="Times New Roman" w:hAnsi="Times New Roman"/>
                <w:b/>
                <w:bCs/>
                <w:lang w:val="en-AU"/>
              </w:rPr>
            </w:pPr>
            <w:r w:rsidRPr="00C85AB7">
              <w:rPr>
                <w:rFonts w:ascii="Times New Roman" w:hAnsi="Times New Roman"/>
                <w:b/>
                <w:bCs/>
              </w:rPr>
              <w:t>TT</w:t>
            </w:r>
          </w:p>
        </w:tc>
        <w:tc>
          <w:tcPr>
            <w:tcW w:w="794" w:type="pct"/>
            <w:tcBorders>
              <w:top w:val="single" w:sz="8" w:space="0" w:color="auto"/>
              <w:left w:val="nil"/>
              <w:bottom w:val="single" w:sz="8" w:space="0" w:color="auto"/>
              <w:right w:val="single" w:sz="8" w:space="0" w:color="auto"/>
            </w:tcBorders>
            <w:shd w:val="clear" w:color="auto" w:fill="FFFFFF"/>
            <w:vAlign w:val="center"/>
            <w:hideMark/>
          </w:tcPr>
          <w:p w14:paraId="7F271CB4" w14:textId="77777777" w:rsidR="00595FD9" w:rsidRPr="00C85AB7" w:rsidRDefault="00595FD9" w:rsidP="00595FD9">
            <w:pPr>
              <w:rPr>
                <w:rFonts w:ascii="Times New Roman" w:hAnsi="Times New Roman"/>
                <w:b/>
                <w:bCs/>
                <w:lang w:val="en-AU"/>
              </w:rPr>
            </w:pPr>
            <w:r w:rsidRPr="00C85AB7">
              <w:rPr>
                <w:rFonts w:ascii="Times New Roman" w:hAnsi="Times New Roman"/>
                <w:b/>
                <w:bCs/>
              </w:rPr>
              <w:t>Tên doanh nghiệp</w:t>
            </w:r>
          </w:p>
        </w:tc>
        <w:tc>
          <w:tcPr>
            <w:tcW w:w="437" w:type="pct"/>
            <w:tcBorders>
              <w:top w:val="single" w:sz="8" w:space="0" w:color="auto"/>
              <w:left w:val="nil"/>
              <w:bottom w:val="single" w:sz="8" w:space="0" w:color="auto"/>
              <w:right w:val="single" w:sz="8" w:space="0" w:color="auto"/>
            </w:tcBorders>
            <w:shd w:val="clear" w:color="auto" w:fill="FFFFFF"/>
            <w:vAlign w:val="center"/>
            <w:hideMark/>
          </w:tcPr>
          <w:p w14:paraId="1A852C7D" w14:textId="77777777" w:rsidR="00595FD9" w:rsidRPr="00C85AB7" w:rsidRDefault="00595FD9" w:rsidP="00595FD9">
            <w:pPr>
              <w:rPr>
                <w:rFonts w:ascii="Times New Roman" w:hAnsi="Times New Roman"/>
                <w:b/>
                <w:bCs/>
                <w:lang w:val="en-AU"/>
              </w:rPr>
            </w:pPr>
            <w:r w:rsidRPr="00C85AB7">
              <w:rPr>
                <w:rFonts w:ascii="Times New Roman" w:hAnsi="Times New Roman"/>
                <w:b/>
                <w:bCs/>
              </w:rPr>
              <w:t>Vốn điều lệ (tỷ đồng)</w:t>
            </w:r>
          </w:p>
        </w:tc>
        <w:tc>
          <w:tcPr>
            <w:tcW w:w="437" w:type="pct"/>
            <w:tcBorders>
              <w:top w:val="single" w:sz="8" w:space="0" w:color="auto"/>
              <w:left w:val="nil"/>
              <w:bottom w:val="single" w:sz="8" w:space="0" w:color="auto"/>
              <w:right w:val="single" w:sz="8" w:space="0" w:color="auto"/>
            </w:tcBorders>
            <w:shd w:val="clear" w:color="auto" w:fill="FFFFFF"/>
            <w:vAlign w:val="center"/>
            <w:hideMark/>
          </w:tcPr>
          <w:p w14:paraId="02087E12" w14:textId="77777777" w:rsidR="00595FD9" w:rsidRPr="00C85AB7" w:rsidRDefault="00595FD9" w:rsidP="00595FD9">
            <w:pPr>
              <w:rPr>
                <w:rFonts w:ascii="Times New Roman" w:hAnsi="Times New Roman"/>
                <w:b/>
                <w:bCs/>
                <w:lang w:val="en-AU"/>
              </w:rPr>
            </w:pPr>
            <w:r w:rsidRPr="00C85AB7">
              <w:rPr>
                <w:rFonts w:ascii="Times New Roman" w:hAnsi="Times New Roman"/>
                <w:b/>
                <w:bCs/>
              </w:rPr>
              <w:t>Tổng vốn đầu tư của công ty mẹ (tỷ đồng)</w:t>
            </w:r>
          </w:p>
        </w:tc>
        <w:tc>
          <w:tcPr>
            <w:tcW w:w="437" w:type="pct"/>
            <w:tcBorders>
              <w:top w:val="single" w:sz="8" w:space="0" w:color="auto"/>
              <w:left w:val="nil"/>
              <w:bottom w:val="single" w:sz="8" w:space="0" w:color="auto"/>
              <w:right w:val="single" w:sz="8" w:space="0" w:color="auto"/>
            </w:tcBorders>
            <w:shd w:val="clear" w:color="auto" w:fill="FFFFFF"/>
            <w:vAlign w:val="center"/>
            <w:hideMark/>
          </w:tcPr>
          <w:p w14:paraId="1AD93708" w14:textId="77777777" w:rsidR="00595FD9" w:rsidRPr="00C85AB7" w:rsidRDefault="00595FD9" w:rsidP="00595FD9">
            <w:pPr>
              <w:rPr>
                <w:rFonts w:ascii="Times New Roman" w:hAnsi="Times New Roman"/>
                <w:b/>
                <w:bCs/>
                <w:lang w:val="en-AU"/>
              </w:rPr>
            </w:pPr>
            <w:r w:rsidRPr="00C85AB7">
              <w:rPr>
                <w:rFonts w:ascii="Times New Roman" w:hAnsi="Times New Roman"/>
                <w:b/>
                <w:bCs/>
              </w:rPr>
              <w:t>Tổng tài sản (tỷ đồng)</w:t>
            </w:r>
          </w:p>
        </w:tc>
        <w:tc>
          <w:tcPr>
            <w:tcW w:w="499" w:type="pct"/>
            <w:tcBorders>
              <w:top w:val="single" w:sz="8" w:space="0" w:color="auto"/>
              <w:left w:val="nil"/>
              <w:bottom w:val="single" w:sz="8" w:space="0" w:color="auto"/>
              <w:right w:val="single" w:sz="8" w:space="0" w:color="auto"/>
            </w:tcBorders>
            <w:shd w:val="clear" w:color="auto" w:fill="FFFFFF"/>
            <w:vAlign w:val="center"/>
            <w:hideMark/>
          </w:tcPr>
          <w:p w14:paraId="1A20F41E" w14:textId="77777777" w:rsidR="00595FD9" w:rsidRPr="00C85AB7" w:rsidRDefault="00595FD9" w:rsidP="00595FD9">
            <w:pPr>
              <w:rPr>
                <w:rFonts w:ascii="Times New Roman" w:hAnsi="Times New Roman"/>
                <w:b/>
                <w:bCs/>
                <w:lang w:val="en-AU"/>
              </w:rPr>
            </w:pPr>
            <w:r w:rsidRPr="00C85AB7">
              <w:rPr>
                <w:rFonts w:ascii="Times New Roman" w:hAnsi="Times New Roman"/>
                <w:b/>
                <w:bCs/>
              </w:rPr>
              <w:t>Doanh thu (tỷ đồng)</w:t>
            </w:r>
          </w:p>
        </w:tc>
        <w:tc>
          <w:tcPr>
            <w:tcW w:w="465" w:type="pct"/>
            <w:tcBorders>
              <w:top w:val="single" w:sz="8" w:space="0" w:color="auto"/>
              <w:left w:val="nil"/>
              <w:bottom w:val="single" w:sz="8" w:space="0" w:color="auto"/>
              <w:right w:val="single" w:sz="8" w:space="0" w:color="auto"/>
            </w:tcBorders>
            <w:shd w:val="clear" w:color="auto" w:fill="FFFFFF"/>
            <w:vAlign w:val="center"/>
            <w:hideMark/>
          </w:tcPr>
          <w:p w14:paraId="7D41F4F1" w14:textId="77777777" w:rsidR="00595FD9" w:rsidRPr="00C85AB7" w:rsidRDefault="00595FD9" w:rsidP="00595FD9">
            <w:pPr>
              <w:rPr>
                <w:rFonts w:ascii="Times New Roman" w:hAnsi="Times New Roman"/>
                <w:b/>
                <w:bCs/>
                <w:lang w:val="en-AU"/>
              </w:rPr>
            </w:pPr>
            <w:r w:rsidRPr="00C85AB7">
              <w:rPr>
                <w:rFonts w:ascii="Times New Roman" w:hAnsi="Times New Roman"/>
                <w:b/>
                <w:bCs/>
              </w:rPr>
              <w:t>Lợi nhuận trước thuế (tỷ đồng)</w:t>
            </w:r>
          </w:p>
        </w:tc>
        <w:tc>
          <w:tcPr>
            <w:tcW w:w="465" w:type="pct"/>
            <w:tcBorders>
              <w:top w:val="single" w:sz="8" w:space="0" w:color="auto"/>
              <w:left w:val="nil"/>
              <w:bottom w:val="single" w:sz="8" w:space="0" w:color="auto"/>
              <w:right w:val="single" w:sz="8" w:space="0" w:color="auto"/>
            </w:tcBorders>
            <w:shd w:val="clear" w:color="auto" w:fill="FFFFFF"/>
            <w:vAlign w:val="center"/>
            <w:hideMark/>
          </w:tcPr>
          <w:p w14:paraId="665EBDC8" w14:textId="77777777" w:rsidR="00595FD9" w:rsidRPr="00C85AB7" w:rsidRDefault="00595FD9" w:rsidP="00595FD9">
            <w:pPr>
              <w:rPr>
                <w:rFonts w:ascii="Times New Roman" w:hAnsi="Times New Roman"/>
                <w:b/>
                <w:bCs/>
                <w:lang w:val="en-AU"/>
              </w:rPr>
            </w:pPr>
            <w:r w:rsidRPr="00C85AB7">
              <w:rPr>
                <w:rFonts w:ascii="Times New Roman" w:hAnsi="Times New Roman"/>
                <w:b/>
                <w:bCs/>
              </w:rPr>
              <w:t>Lợi nhuận sau thuế (tỷ đồng)</w:t>
            </w:r>
          </w:p>
        </w:tc>
        <w:tc>
          <w:tcPr>
            <w:tcW w:w="466" w:type="pct"/>
            <w:tcBorders>
              <w:top w:val="single" w:sz="8" w:space="0" w:color="auto"/>
              <w:left w:val="nil"/>
              <w:bottom w:val="single" w:sz="8" w:space="0" w:color="auto"/>
              <w:right w:val="single" w:sz="8" w:space="0" w:color="auto"/>
            </w:tcBorders>
            <w:shd w:val="clear" w:color="auto" w:fill="FFFFFF"/>
            <w:vAlign w:val="center"/>
            <w:hideMark/>
          </w:tcPr>
          <w:p w14:paraId="5BA381CA" w14:textId="77777777" w:rsidR="00595FD9" w:rsidRPr="00C85AB7" w:rsidRDefault="00595FD9" w:rsidP="00595FD9">
            <w:pPr>
              <w:rPr>
                <w:rFonts w:ascii="Times New Roman" w:hAnsi="Times New Roman"/>
                <w:b/>
                <w:bCs/>
                <w:lang w:val="en-AU"/>
              </w:rPr>
            </w:pPr>
            <w:r w:rsidRPr="00C85AB7">
              <w:rPr>
                <w:rFonts w:ascii="Times New Roman" w:hAnsi="Times New Roman"/>
                <w:b/>
                <w:bCs/>
              </w:rPr>
              <w:t>Lợi nhuận nộp về công ty mẹ</w:t>
            </w:r>
          </w:p>
        </w:tc>
        <w:tc>
          <w:tcPr>
            <w:tcW w:w="458" w:type="pct"/>
            <w:tcBorders>
              <w:top w:val="single" w:sz="8" w:space="0" w:color="auto"/>
              <w:left w:val="nil"/>
              <w:bottom w:val="single" w:sz="8" w:space="0" w:color="auto"/>
              <w:right w:val="single" w:sz="8" w:space="0" w:color="auto"/>
            </w:tcBorders>
            <w:shd w:val="clear" w:color="auto" w:fill="FFFFFF"/>
            <w:vAlign w:val="center"/>
            <w:hideMark/>
          </w:tcPr>
          <w:p w14:paraId="2AB6FDF2" w14:textId="77777777" w:rsidR="00595FD9" w:rsidRPr="00C85AB7" w:rsidRDefault="00595FD9" w:rsidP="00595FD9">
            <w:pPr>
              <w:rPr>
                <w:rFonts w:ascii="Times New Roman" w:hAnsi="Times New Roman"/>
                <w:b/>
                <w:bCs/>
                <w:lang w:val="en-AU"/>
              </w:rPr>
            </w:pPr>
            <w:r w:rsidRPr="00C85AB7">
              <w:rPr>
                <w:rFonts w:ascii="Times New Roman" w:hAnsi="Times New Roman"/>
                <w:b/>
                <w:bCs/>
              </w:rPr>
              <w:t>Thuế và các khoản đã nộp Nhà nước (tỷ đồng)</w:t>
            </w:r>
          </w:p>
        </w:tc>
        <w:tc>
          <w:tcPr>
            <w:tcW w:w="251" w:type="pct"/>
            <w:tcBorders>
              <w:top w:val="single" w:sz="8" w:space="0" w:color="auto"/>
              <w:left w:val="nil"/>
              <w:bottom w:val="single" w:sz="8" w:space="0" w:color="auto"/>
              <w:right w:val="single" w:sz="8" w:space="0" w:color="auto"/>
            </w:tcBorders>
            <w:shd w:val="clear" w:color="auto" w:fill="FFFFFF"/>
            <w:vAlign w:val="center"/>
            <w:hideMark/>
          </w:tcPr>
          <w:p w14:paraId="49390567" w14:textId="77777777" w:rsidR="00595FD9" w:rsidRPr="00C85AB7" w:rsidRDefault="00595FD9" w:rsidP="00595FD9">
            <w:pPr>
              <w:rPr>
                <w:rFonts w:ascii="Times New Roman" w:hAnsi="Times New Roman"/>
                <w:b/>
                <w:bCs/>
                <w:lang w:val="en-AU"/>
              </w:rPr>
            </w:pPr>
            <w:r w:rsidRPr="00C85AB7">
              <w:rPr>
                <w:rFonts w:ascii="Times New Roman" w:hAnsi="Times New Roman"/>
                <w:b/>
                <w:bCs/>
              </w:rPr>
              <w:t>Tổng nợ phải trả (tỷ đồng)</w:t>
            </w:r>
          </w:p>
        </w:tc>
      </w:tr>
      <w:tr w:rsidR="00595FD9" w:rsidRPr="00C85AB7" w14:paraId="32EB54C6" w14:textId="77777777" w:rsidTr="00AD27F2">
        <w:trPr>
          <w:trHeight w:val="386"/>
          <w:jc w:val="center"/>
        </w:trPr>
        <w:tc>
          <w:tcPr>
            <w:tcW w:w="292" w:type="pct"/>
            <w:tcBorders>
              <w:top w:val="nil"/>
              <w:left w:val="single" w:sz="8" w:space="0" w:color="auto"/>
              <w:bottom w:val="single" w:sz="8" w:space="0" w:color="auto"/>
              <w:right w:val="single" w:sz="8" w:space="0" w:color="auto"/>
            </w:tcBorders>
            <w:shd w:val="clear" w:color="auto" w:fill="FFFFFF"/>
            <w:vAlign w:val="center"/>
            <w:hideMark/>
          </w:tcPr>
          <w:p w14:paraId="7BA2E560" w14:textId="77777777" w:rsidR="00595FD9" w:rsidRPr="00C85AB7" w:rsidRDefault="00595FD9" w:rsidP="00595FD9">
            <w:pPr>
              <w:rPr>
                <w:rFonts w:ascii="Times New Roman" w:hAnsi="Times New Roman"/>
                <w:b/>
                <w:bCs/>
                <w:i/>
                <w:iCs/>
                <w:lang w:val="en-AU"/>
              </w:rPr>
            </w:pPr>
            <w:r w:rsidRPr="00C85AB7">
              <w:rPr>
                <w:rFonts w:ascii="Times New Roman" w:hAnsi="Times New Roman"/>
                <w:b/>
                <w:bCs/>
                <w:i/>
                <w:iCs/>
              </w:rPr>
              <w:t>1</w:t>
            </w:r>
          </w:p>
        </w:tc>
        <w:tc>
          <w:tcPr>
            <w:tcW w:w="4708" w:type="pct"/>
            <w:gridSpan w:val="10"/>
            <w:tcBorders>
              <w:top w:val="single" w:sz="8" w:space="0" w:color="auto"/>
              <w:left w:val="nil"/>
              <w:bottom w:val="single" w:sz="8" w:space="0" w:color="auto"/>
              <w:right w:val="single" w:sz="8" w:space="0" w:color="000000"/>
            </w:tcBorders>
            <w:shd w:val="clear" w:color="auto" w:fill="FFFFFF"/>
            <w:vAlign w:val="center"/>
            <w:hideMark/>
          </w:tcPr>
          <w:p w14:paraId="334681B9" w14:textId="77777777" w:rsidR="00595FD9" w:rsidRPr="00C85AB7" w:rsidRDefault="00595FD9" w:rsidP="00595FD9">
            <w:pPr>
              <w:rPr>
                <w:rFonts w:ascii="Times New Roman" w:hAnsi="Times New Roman"/>
                <w:b/>
                <w:bCs/>
                <w:i/>
                <w:iCs/>
                <w:lang w:val="en-AU"/>
              </w:rPr>
            </w:pPr>
            <w:r w:rsidRPr="00C85AB7">
              <w:rPr>
                <w:rFonts w:ascii="Times New Roman" w:hAnsi="Times New Roman"/>
                <w:b/>
                <w:bCs/>
                <w:i/>
                <w:iCs/>
              </w:rPr>
              <w:t>Các công ty con do công ty mẹ nắm giữ 100% vốn điều lệ</w:t>
            </w:r>
          </w:p>
        </w:tc>
      </w:tr>
      <w:tr w:rsidR="00AD27F2" w:rsidRPr="00C85AB7" w14:paraId="76FE4A20" w14:textId="77777777" w:rsidTr="00AD27F2">
        <w:trPr>
          <w:trHeight w:val="386"/>
          <w:jc w:val="center"/>
        </w:trPr>
        <w:tc>
          <w:tcPr>
            <w:tcW w:w="292" w:type="pct"/>
            <w:tcBorders>
              <w:top w:val="nil"/>
              <w:left w:val="single" w:sz="8" w:space="0" w:color="auto"/>
              <w:bottom w:val="single" w:sz="8" w:space="0" w:color="auto"/>
              <w:right w:val="single" w:sz="8" w:space="0" w:color="auto"/>
            </w:tcBorders>
            <w:shd w:val="clear" w:color="auto" w:fill="FFFFFF"/>
            <w:vAlign w:val="center"/>
            <w:hideMark/>
          </w:tcPr>
          <w:p w14:paraId="091FFD1C" w14:textId="77777777" w:rsidR="00595FD9" w:rsidRPr="00C85AB7" w:rsidRDefault="00595FD9" w:rsidP="00595FD9">
            <w:pPr>
              <w:rPr>
                <w:rFonts w:ascii="Times New Roman" w:hAnsi="Times New Roman"/>
                <w:lang w:val="en-AU"/>
              </w:rPr>
            </w:pPr>
            <w:r w:rsidRPr="00C85AB7">
              <w:rPr>
                <w:rFonts w:ascii="Times New Roman" w:hAnsi="Times New Roman"/>
              </w:rPr>
              <w:t>1.1</w:t>
            </w:r>
          </w:p>
        </w:tc>
        <w:tc>
          <w:tcPr>
            <w:tcW w:w="794" w:type="pct"/>
            <w:tcBorders>
              <w:top w:val="nil"/>
              <w:left w:val="nil"/>
              <w:bottom w:val="single" w:sz="8" w:space="0" w:color="auto"/>
              <w:right w:val="single" w:sz="8" w:space="0" w:color="auto"/>
            </w:tcBorders>
            <w:shd w:val="clear" w:color="auto" w:fill="FFFFFF"/>
            <w:vAlign w:val="center"/>
            <w:hideMark/>
          </w:tcPr>
          <w:p w14:paraId="2B3DD219" w14:textId="77777777" w:rsidR="00595FD9" w:rsidRPr="00C85AB7" w:rsidRDefault="00595FD9" w:rsidP="00595FD9">
            <w:pPr>
              <w:rPr>
                <w:rFonts w:ascii="Times New Roman" w:hAnsi="Times New Roman"/>
                <w:lang w:val="en-AU"/>
              </w:rPr>
            </w:pPr>
            <w:r w:rsidRPr="00C85AB7">
              <w:rPr>
                <w:rFonts w:ascii="Times New Roman" w:hAnsi="Times New Roman"/>
              </w:rPr>
              <w:t xml:space="preserve">Công ty TNHH MTV </w:t>
            </w:r>
            <w:r w:rsidRPr="00C85AB7">
              <w:rPr>
                <w:rFonts w:ascii="Times New Roman" w:hAnsi="Times New Roman"/>
              </w:rPr>
              <w:lastRenderedPageBreak/>
              <w:t>Điện lực Đồng Nai</w:t>
            </w:r>
          </w:p>
        </w:tc>
        <w:tc>
          <w:tcPr>
            <w:tcW w:w="437" w:type="pct"/>
            <w:tcBorders>
              <w:top w:val="nil"/>
              <w:left w:val="nil"/>
              <w:bottom w:val="single" w:sz="8" w:space="0" w:color="auto"/>
              <w:right w:val="single" w:sz="8" w:space="0" w:color="auto"/>
            </w:tcBorders>
            <w:shd w:val="clear" w:color="auto" w:fill="FFFFFF"/>
            <w:vAlign w:val="center"/>
            <w:hideMark/>
          </w:tcPr>
          <w:p w14:paraId="7DB1C206" w14:textId="77777777" w:rsidR="00595FD9" w:rsidRPr="00C85AB7" w:rsidRDefault="00595FD9" w:rsidP="00595FD9">
            <w:pPr>
              <w:rPr>
                <w:rFonts w:ascii="Times New Roman" w:hAnsi="Times New Roman"/>
                <w:lang w:val="en-AU"/>
              </w:rPr>
            </w:pPr>
            <w:r w:rsidRPr="00C85AB7">
              <w:rPr>
                <w:rFonts w:ascii="Times New Roman" w:hAnsi="Times New Roman"/>
              </w:rPr>
              <w:lastRenderedPageBreak/>
              <w:t> 1.461</w:t>
            </w:r>
          </w:p>
        </w:tc>
        <w:tc>
          <w:tcPr>
            <w:tcW w:w="437" w:type="pct"/>
            <w:tcBorders>
              <w:top w:val="nil"/>
              <w:left w:val="nil"/>
              <w:bottom w:val="single" w:sz="8" w:space="0" w:color="auto"/>
              <w:right w:val="single" w:sz="8" w:space="0" w:color="auto"/>
            </w:tcBorders>
            <w:shd w:val="clear" w:color="auto" w:fill="FFFFFF"/>
            <w:vAlign w:val="center"/>
            <w:hideMark/>
          </w:tcPr>
          <w:p w14:paraId="276D622F" w14:textId="77777777" w:rsidR="00595FD9" w:rsidRPr="00C85AB7" w:rsidRDefault="00595FD9" w:rsidP="00595FD9">
            <w:pPr>
              <w:rPr>
                <w:rFonts w:ascii="Times New Roman" w:hAnsi="Times New Roman"/>
                <w:lang w:val="en-AU"/>
              </w:rPr>
            </w:pPr>
          </w:p>
        </w:tc>
        <w:tc>
          <w:tcPr>
            <w:tcW w:w="437" w:type="pct"/>
            <w:tcBorders>
              <w:top w:val="nil"/>
              <w:left w:val="nil"/>
              <w:bottom w:val="single" w:sz="8" w:space="0" w:color="auto"/>
              <w:right w:val="single" w:sz="8" w:space="0" w:color="auto"/>
            </w:tcBorders>
            <w:shd w:val="clear" w:color="auto" w:fill="FFFFFF"/>
            <w:vAlign w:val="center"/>
            <w:hideMark/>
          </w:tcPr>
          <w:p w14:paraId="2A5C5E3F" w14:textId="77777777" w:rsidR="00595FD9" w:rsidRPr="00C85AB7" w:rsidRDefault="00595FD9" w:rsidP="00595FD9">
            <w:pPr>
              <w:rPr>
                <w:rFonts w:ascii="Times New Roman" w:hAnsi="Times New Roman"/>
                <w:lang w:val="en-AU"/>
              </w:rPr>
            </w:pPr>
            <w:r w:rsidRPr="00C85AB7">
              <w:rPr>
                <w:rFonts w:ascii="Times New Roman" w:hAnsi="Times New Roman"/>
              </w:rPr>
              <w:t>6.113</w:t>
            </w:r>
          </w:p>
        </w:tc>
        <w:tc>
          <w:tcPr>
            <w:tcW w:w="499" w:type="pct"/>
            <w:tcBorders>
              <w:top w:val="nil"/>
              <w:left w:val="nil"/>
              <w:bottom w:val="single" w:sz="8" w:space="0" w:color="auto"/>
              <w:right w:val="single" w:sz="8" w:space="0" w:color="auto"/>
            </w:tcBorders>
            <w:shd w:val="clear" w:color="auto" w:fill="FFFFFF"/>
            <w:vAlign w:val="center"/>
            <w:hideMark/>
          </w:tcPr>
          <w:p w14:paraId="34986111" w14:textId="77777777" w:rsidR="00595FD9" w:rsidRPr="00C85AB7" w:rsidRDefault="00595FD9" w:rsidP="00595FD9">
            <w:pPr>
              <w:rPr>
                <w:rFonts w:ascii="Times New Roman" w:hAnsi="Times New Roman"/>
                <w:lang w:val="en-AU"/>
              </w:rPr>
            </w:pPr>
            <w:r w:rsidRPr="00C85AB7">
              <w:rPr>
                <w:rFonts w:ascii="Times New Roman" w:hAnsi="Times New Roman"/>
              </w:rPr>
              <w:t> 32.013</w:t>
            </w:r>
          </w:p>
        </w:tc>
        <w:tc>
          <w:tcPr>
            <w:tcW w:w="465" w:type="pct"/>
            <w:tcBorders>
              <w:top w:val="nil"/>
              <w:left w:val="nil"/>
              <w:bottom w:val="single" w:sz="8" w:space="0" w:color="auto"/>
              <w:right w:val="single" w:sz="8" w:space="0" w:color="auto"/>
            </w:tcBorders>
            <w:shd w:val="clear" w:color="auto" w:fill="FFFFFF"/>
            <w:vAlign w:val="center"/>
            <w:hideMark/>
          </w:tcPr>
          <w:p w14:paraId="54D09C45" w14:textId="77777777" w:rsidR="00595FD9" w:rsidRPr="00C85AB7" w:rsidRDefault="00595FD9" w:rsidP="00595FD9">
            <w:pPr>
              <w:rPr>
                <w:rFonts w:ascii="Times New Roman" w:hAnsi="Times New Roman"/>
                <w:lang w:val="en-AU"/>
              </w:rPr>
            </w:pPr>
            <w:r w:rsidRPr="00C85AB7">
              <w:rPr>
                <w:rFonts w:ascii="Times New Roman" w:hAnsi="Times New Roman"/>
              </w:rPr>
              <w:t> 73</w:t>
            </w:r>
          </w:p>
        </w:tc>
        <w:tc>
          <w:tcPr>
            <w:tcW w:w="465" w:type="pct"/>
            <w:tcBorders>
              <w:top w:val="nil"/>
              <w:left w:val="nil"/>
              <w:bottom w:val="single" w:sz="8" w:space="0" w:color="auto"/>
              <w:right w:val="single" w:sz="8" w:space="0" w:color="auto"/>
            </w:tcBorders>
            <w:shd w:val="clear" w:color="auto" w:fill="FFFFFF"/>
            <w:vAlign w:val="center"/>
            <w:hideMark/>
          </w:tcPr>
          <w:p w14:paraId="6207EDC3" w14:textId="77777777" w:rsidR="00595FD9" w:rsidRPr="00C85AB7" w:rsidRDefault="00595FD9" w:rsidP="00595FD9">
            <w:pPr>
              <w:rPr>
                <w:rFonts w:ascii="Times New Roman" w:hAnsi="Times New Roman"/>
                <w:lang w:val="en-AU"/>
              </w:rPr>
            </w:pPr>
            <w:r w:rsidRPr="00C85AB7">
              <w:rPr>
                <w:rFonts w:ascii="Times New Roman" w:hAnsi="Times New Roman"/>
              </w:rPr>
              <w:t> 58</w:t>
            </w:r>
          </w:p>
        </w:tc>
        <w:tc>
          <w:tcPr>
            <w:tcW w:w="466" w:type="pct"/>
            <w:tcBorders>
              <w:top w:val="nil"/>
              <w:left w:val="nil"/>
              <w:bottom w:val="single" w:sz="8" w:space="0" w:color="auto"/>
              <w:right w:val="single" w:sz="8" w:space="0" w:color="auto"/>
            </w:tcBorders>
            <w:shd w:val="clear" w:color="auto" w:fill="FFFFFF"/>
            <w:vAlign w:val="center"/>
            <w:hideMark/>
          </w:tcPr>
          <w:p w14:paraId="653944DA" w14:textId="77777777" w:rsidR="00595FD9" w:rsidRPr="00C85AB7" w:rsidRDefault="00595FD9" w:rsidP="00595FD9">
            <w:pPr>
              <w:rPr>
                <w:rFonts w:ascii="Times New Roman" w:hAnsi="Times New Roman"/>
                <w:lang w:val="en-AU"/>
              </w:rPr>
            </w:pPr>
            <w:r w:rsidRPr="00C85AB7">
              <w:rPr>
                <w:rFonts w:ascii="Times New Roman" w:hAnsi="Times New Roman"/>
              </w:rPr>
              <w:t> </w:t>
            </w:r>
          </w:p>
        </w:tc>
        <w:tc>
          <w:tcPr>
            <w:tcW w:w="458" w:type="pct"/>
            <w:tcBorders>
              <w:top w:val="nil"/>
              <w:left w:val="nil"/>
              <w:bottom w:val="single" w:sz="8" w:space="0" w:color="auto"/>
              <w:right w:val="single" w:sz="8" w:space="0" w:color="auto"/>
            </w:tcBorders>
            <w:shd w:val="clear" w:color="auto" w:fill="FFFFFF"/>
            <w:vAlign w:val="center"/>
            <w:hideMark/>
          </w:tcPr>
          <w:p w14:paraId="6113586D" w14:textId="77777777" w:rsidR="00595FD9" w:rsidRPr="00C85AB7" w:rsidRDefault="00595FD9" w:rsidP="00595FD9">
            <w:pPr>
              <w:rPr>
                <w:rFonts w:ascii="Times New Roman" w:hAnsi="Times New Roman"/>
                <w:lang w:val="en-AU"/>
              </w:rPr>
            </w:pPr>
            <w:r w:rsidRPr="00C85AB7">
              <w:rPr>
                <w:rFonts w:ascii="Times New Roman" w:hAnsi="Times New Roman"/>
              </w:rPr>
              <w:t> 72</w:t>
            </w:r>
          </w:p>
        </w:tc>
        <w:tc>
          <w:tcPr>
            <w:tcW w:w="251" w:type="pct"/>
            <w:tcBorders>
              <w:top w:val="nil"/>
              <w:left w:val="nil"/>
              <w:bottom w:val="single" w:sz="8" w:space="0" w:color="auto"/>
              <w:right w:val="single" w:sz="8" w:space="0" w:color="auto"/>
            </w:tcBorders>
            <w:shd w:val="clear" w:color="auto" w:fill="FFFFFF"/>
            <w:vAlign w:val="center"/>
            <w:hideMark/>
          </w:tcPr>
          <w:p w14:paraId="3E3449C1" w14:textId="77777777" w:rsidR="00595FD9" w:rsidRPr="00C85AB7" w:rsidRDefault="00595FD9" w:rsidP="00595FD9">
            <w:pPr>
              <w:rPr>
                <w:rFonts w:ascii="Times New Roman" w:hAnsi="Times New Roman"/>
                <w:lang w:val="en-AU"/>
              </w:rPr>
            </w:pPr>
            <w:r w:rsidRPr="00C85AB7">
              <w:rPr>
                <w:rFonts w:ascii="Times New Roman" w:hAnsi="Times New Roman"/>
              </w:rPr>
              <w:t>  4.557</w:t>
            </w:r>
          </w:p>
        </w:tc>
      </w:tr>
      <w:tr w:rsidR="00595FD9" w:rsidRPr="00C85AB7" w14:paraId="668AC001" w14:textId="77777777" w:rsidTr="00AD27F2">
        <w:trPr>
          <w:trHeight w:val="386"/>
          <w:jc w:val="center"/>
        </w:trPr>
        <w:tc>
          <w:tcPr>
            <w:tcW w:w="292" w:type="pct"/>
            <w:tcBorders>
              <w:top w:val="nil"/>
              <w:left w:val="single" w:sz="8" w:space="0" w:color="auto"/>
              <w:bottom w:val="single" w:sz="8" w:space="0" w:color="auto"/>
              <w:right w:val="single" w:sz="8" w:space="0" w:color="auto"/>
            </w:tcBorders>
            <w:shd w:val="clear" w:color="auto" w:fill="FFFFFF"/>
            <w:vAlign w:val="center"/>
            <w:hideMark/>
          </w:tcPr>
          <w:p w14:paraId="146EA5BD" w14:textId="77777777" w:rsidR="00595FD9" w:rsidRPr="00C85AB7" w:rsidRDefault="00595FD9" w:rsidP="00595FD9">
            <w:pPr>
              <w:rPr>
                <w:rFonts w:ascii="Times New Roman" w:hAnsi="Times New Roman"/>
                <w:b/>
                <w:bCs/>
                <w:i/>
                <w:iCs/>
                <w:lang w:val="en-AU"/>
              </w:rPr>
            </w:pPr>
            <w:r w:rsidRPr="00C85AB7">
              <w:rPr>
                <w:rFonts w:ascii="Times New Roman" w:hAnsi="Times New Roman"/>
                <w:b/>
                <w:bCs/>
                <w:i/>
                <w:iCs/>
              </w:rPr>
              <w:t>2</w:t>
            </w:r>
          </w:p>
        </w:tc>
        <w:tc>
          <w:tcPr>
            <w:tcW w:w="4708" w:type="pct"/>
            <w:gridSpan w:val="10"/>
            <w:tcBorders>
              <w:top w:val="single" w:sz="8" w:space="0" w:color="auto"/>
              <w:left w:val="nil"/>
              <w:bottom w:val="single" w:sz="8" w:space="0" w:color="auto"/>
              <w:right w:val="single" w:sz="8" w:space="0" w:color="000000"/>
            </w:tcBorders>
            <w:shd w:val="clear" w:color="auto" w:fill="FFFFFF"/>
            <w:vAlign w:val="center"/>
            <w:hideMark/>
          </w:tcPr>
          <w:p w14:paraId="73D8FDBA" w14:textId="77777777" w:rsidR="00595FD9" w:rsidRPr="00C85AB7" w:rsidRDefault="00595FD9" w:rsidP="00595FD9">
            <w:pPr>
              <w:rPr>
                <w:rFonts w:ascii="Times New Roman" w:hAnsi="Times New Roman"/>
                <w:b/>
                <w:bCs/>
                <w:i/>
                <w:iCs/>
                <w:lang w:val="en-AU"/>
              </w:rPr>
            </w:pPr>
            <w:r w:rsidRPr="00C85AB7">
              <w:rPr>
                <w:rFonts w:ascii="Times New Roman" w:hAnsi="Times New Roman"/>
                <w:b/>
                <w:bCs/>
                <w:i/>
                <w:iCs/>
              </w:rPr>
              <w:t>Các công ty con do công ty mẹ nắm giữ trên 50% vốn điều lệ</w:t>
            </w:r>
          </w:p>
        </w:tc>
      </w:tr>
      <w:tr w:rsidR="00AD27F2" w:rsidRPr="00C85AB7" w14:paraId="62DB7B62" w14:textId="77777777" w:rsidTr="00AD27F2">
        <w:trPr>
          <w:trHeight w:val="386"/>
          <w:jc w:val="center"/>
        </w:trPr>
        <w:tc>
          <w:tcPr>
            <w:tcW w:w="292" w:type="pct"/>
            <w:tcBorders>
              <w:top w:val="nil"/>
              <w:left w:val="single" w:sz="8" w:space="0" w:color="auto"/>
              <w:bottom w:val="single" w:sz="8" w:space="0" w:color="auto"/>
              <w:right w:val="single" w:sz="8" w:space="0" w:color="auto"/>
            </w:tcBorders>
            <w:shd w:val="clear" w:color="auto" w:fill="FFFFFF"/>
            <w:vAlign w:val="center"/>
            <w:hideMark/>
          </w:tcPr>
          <w:p w14:paraId="73F4D4E1" w14:textId="77777777" w:rsidR="00595FD9" w:rsidRPr="00C85AB7" w:rsidRDefault="00595FD9" w:rsidP="00595FD9">
            <w:pPr>
              <w:rPr>
                <w:rFonts w:ascii="Times New Roman" w:hAnsi="Times New Roman"/>
                <w:lang w:val="en-AU"/>
              </w:rPr>
            </w:pPr>
            <w:r w:rsidRPr="00C85AB7">
              <w:rPr>
                <w:rFonts w:ascii="Times New Roman" w:hAnsi="Times New Roman"/>
              </w:rPr>
              <w:t>2.1</w:t>
            </w:r>
          </w:p>
        </w:tc>
        <w:tc>
          <w:tcPr>
            <w:tcW w:w="794" w:type="pct"/>
            <w:tcBorders>
              <w:top w:val="nil"/>
              <w:left w:val="nil"/>
              <w:bottom w:val="single" w:sz="8" w:space="0" w:color="auto"/>
              <w:right w:val="single" w:sz="8" w:space="0" w:color="auto"/>
            </w:tcBorders>
            <w:shd w:val="clear" w:color="auto" w:fill="FFFFFF"/>
            <w:vAlign w:val="center"/>
            <w:hideMark/>
          </w:tcPr>
          <w:p w14:paraId="1297B8DF" w14:textId="77777777" w:rsidR="00595FD9" w:rsidRPr="00C85AB7" w:rsidRDefault="00595FD9" w:rsidP="00595FD9">
            <w:pPr>
              <w:rPr>
                <w:rFonts w:ascii="Times New Roman" w:hAnsi="Times New Roman"/>
                <w:lang w:val="en-AU"/>
              </w:rPr>
            </w:pPr>
            <w:r w:rsidRPr="00C85AB7">
              <w:rPr>
                <w:rFonts w:ascii="Times New Roman" w:hAnsi="Times New Roman"/>
                <w:lang w:val="en-AU"/>
              </w:rPr>
              <w:t>(Không có)</w:t>
            </w:r>
          </w:p>
        </w:tc>
        <w:tc>
          <w:tcPr>
            <w:tcW w:w="437" w:type="pct"/>
            <w:tcBorders>
              <w:top w:val="nil"/>
              <w:left w:val="nil"/>
              <w:bottom w:val="single" w:sz="8" w:space="0" w:color="auto"/>
              <w:right w:val="single" w:sz="8" w:space="0" w:color="auto"/>
            </w:tcBorders>
            <w:shd w:val="clear" w:color="auto" w:fill="FFFFFF"/>
            <w:vAlign w:val="center"/>
            <w:hideMark/>
          </w:tcPr>
          <w:p w14:paraId="619C03AC" w14:textId="77777777" w:rsidR="00595FD9" w:rsidRPr="00C85AB7" w:rsidRDefault="00595FD9" w:rsidP="00595FD9">
            <w:pPr>
              <w:rPr>
                <w:rFonts w:ascii="Times New Roman" w:hAnsi="Times New Roman"/>
                <w:lang w:val="en-AU"/>
              </w:rPr>
            </w:pPr>
            <w:r w:rsidRPr="00C85AB7">
              <w:rPr>
                <w:rFonts w:ascii="Times New Roman" w:hAnsi="Times New Roman"/>
              </w:rPr>
              <w:t> </w:t>
            </w:r>
          </w:p>
        </w:tc>
        <w:tc>
          <w:tcPr>
            <w:tcW w:w="437" w:type="pct"/>
            <w:tcBorders>
              <w:top w:val="nil"/>
              <w:left w:val="nil"/>
              <w:bottom w:val="single" w:sz="8" w:space="0" w:color="auto"/>
              <w:right w:val="single" w:sz="8" w:space="0" w:color="auto"/>
            </w:tcBorders>
            <w:shd w:val="clear" w:color="auto" w:fill="FFFFFF"/>
            <w:vAlign w:val="center"/>
            <w:hideMark/>
          </w:tcPr>
          <w:p w14:paraId="3945D452" w14:textId="77777777" w:rsidR="00595FD9" w:rsidRPr="00C85AB7" w:rsidRDefault="00595FD9" w:rsidP="00595FD9">
            <w:pPr>
              <w:rPr>
                <w:rFonts w:ascii="Times New Roman" w:hAnsi="Times New Roman"/>
                <w:lang w:val="en-AU"/>
              </w:rPr>
            </w:pPr>
            <w:r w:rsidRPr="00C85AB7">
              <w:rPr>
                <w:rFonts w:ascii="Times New Roman" w:hAnsi="Times New Roman"/>
              </w:rPr>
              <w:t> </w:t>
            </w:r>
          </w:p>
        </w:tc>
        <w:tc>
          <w:tcPr>
            <w:tcW w:w="437" w:type="pct"/>
            <w:tcBorders>
              <w:top w:val="nil"/>
              <w:left w:val="nil"/>
              <w:bottom w:val="single" w:sz="8" w:space="0" w:color="auto"/>
              <w:right w:val="single" w:sz="8" w:space="0" w:color="auto"/>
            </w:tcBorders>
            <w:shd w:val="clear" w:color="auto" w:fill="FFFFFF"/>
            <w:vAlign w:val="center"/>
            <w:hideMark/>
          </w:tcPr>
          <w:p w14:paraId="46EF2AC6" w14:textId="77777777" w:rsidR="00595FD9" w:rsidRPr="00C85AB7" w:rsidRDefault="00595FD9" w:rsidP="00595FD9">
            <w:pPr>
              <w:rPr>
                <w:rFonts w:ascii="Times New Roman" w:hAnsi="Times New Roman"/>
                <w:lang w:val="en-AU"/>
              </w:rPr>
            </w:pPr>
            <w:r w:rsidRPr="00C85AB7">
              <w:rPr>
                <w:rFonts w:ascii="Times New Roman" w:hAnsi="Times New Roman"/>
              </w:rPr>
              <w:t> </w:t>
            </w:r>
          </w:p>
        </w:tc>
        <w:tc>
          <w:tcPr>
            <w:tcW w:w="499" w:type="pct"/>
            <w:tcBorders>
              <w:top w:val="nil"/>
              <w:left w:val="nil"/>
              <w:bottom w:val="single" w:sz="8" w:space="0" w:color="auto"/>
              <w:right w:val="single" w:sz="8" w:space="0" w:color="auto"/>
            </w:tcBorders>
            <w:shd w:val="clear" w:color="auto" w:fill="FFFFFF"/>
            <w:vAlign w:val="center"/>
            <w:hideMark/>
          </w:tcPr>
          <w:p w14:paraId="6048D7BA" w14:textId="77777777" w:rsidR="00595FD9" w:rsidRPr="00C85AB7" w:rsidRDefault="00595FD9" w:rsidP="00595FD9">
            <w:pPr>
              <w:rPr>
                <w:rFonts w:ascii="Times New Roman" w:hAnsi="Times New Roman"/>
                <w:lang w:val="en-AU"/>
              </w:rPr>
            </w:pPr>
            <w:r w:rsidRPr="00C85AB7">
              <w:rPr>
                <w:rFonts w:ascii="Times New Roman" w:hAnsi="Times New Roman"/>
              </w:rPr>
              <w:t> </w:t>
            </w:r>
          </w:p>
        </w:tc>
        <w:tc>
          <w:tcPr>
            <w:tcW w:w="465" w:type="pct"/>
            <w:tcBorders>
              <w:top w:val="nil"/>
              <w:left w:val="nil"/>
              <w:bottom w:val="single" w:sz="8" w:space="0" w:color="auto"/>
              <w:right w:val="single" w:sz="8" w:space="0" w:color="auto"/>
            </w:tcBorders>
            <w:shd w:val="clear" w:color="auto" w:fill="FFFFFF"/>
            <w:vAlign w:val="center"/>
            <w:hideMark/>
          </w:tcPr>
          <w:p w14:paraId="6588E6B1" w14:textId="77777777" w:rsidR="00595FD9" w:rsidRPr="00C85AB7" w:rsidRDefault="00595FD9" w:rsidP="00595FD9">
            <w:pPr>
              <w:rPr>
                <w:rFonts w:ascii="Times New Roman" w:hAnsi="Times New Roman"/>
                <w:lang w:val="en-AU"/>
              </w:rPr>
            </w:pPr>
            <w:r w:rsidRPr="00C85AB7">
              <w:rPr>
                <w:rFonts w:ascii="Times New Roman" w:hAnsi="Times New Roman"/>
              </w:rPr>
              <w:t> </w:t>
            </w:r>
          </w:p>
        </w:tc>
        <w:tc>
          <w:tcPr>
            <w:tcW w:w="465" w:type="pct"/>
            <w:tcBorders>
              <w:top w:val="nil"/>
              <w:left w:val="nil"/>
              <w:bottom w:val="single" w:sz="8" w:space="0" w:color="auto"/>
              <w:right w:val="single" w:sz="8" w:space="0" w:color="auto"/>
            </w:tcBorders>
            <w:shd w:val="clear" w:color="auto" w:fill="FFFFFF"/>
            <w:vAlign w:val="center"/>
            <w:hideMark/>
          </w:tcPr>
          <w:p w14:paraId="5006F243" w14:textId="77777777" w:rsidR="00595FD9" w:rsidRPr="00C85AB7" w:rsidRDefault="00595FD9" w:rsidP="00595FD9">
            <w:pPr>
              <w:rPr>
                <w:rFonts w:ascii="Times New Roman" w:hAnsi="Times New Roman"/>
                <w:lang w:val="en-AU"/>
              </w:rPr>
            </w:pPr>
            <w:r w:rsidRPr="00C85AB7">
              <w:rPr>
                <w:rFonts w:ascii="Times New Roman" w:hAnsi="Times New Roman"/>
              </w:rPr>
              <w:t> </w:t>
            </w:r>
          </w:p>
        </w:tc>
        <w:tc>
          <w:tcPr>
            <w:tcW w:w="466" w:type="pct"/>
            <w:tcBorders>
              <w:top w:val="nil"/>
              <w:left w:val="nil"/>
              <w:bottom w:val="single" w:sz="8" w:space="0" w:color="auto"/>
              <w:right w:val="single" w:sz="8" w:space="0" w:color="auto"/>
            </w:tcBorders>
            <w:shd w:val="clear" w:color="auto" w:fill="FFFFFF"/>
            <w:vAlign w:val="center"/>
            <w:hideMark/>
          </w:tcPr>
          <w:p w14:paraId="3588C5A3" w14:textId="77777777" w:rsidR="00595FD9" w:rsidRPr="00C85AB7" w:rsidRDefault="00595FD9" w:rsidP="00595FD9">
            <w:pPr>
              <w:rPr>
                <w:rFonts w:ascii="Times New Roman" w:hAnsi="Times New Roman"/>
                <w:lang w:val="en-AU"/>
              </w:rPr>
            </w:pPr>
            <w:r w:rsidRPr="00C85AB7">
              <w:rPr>
                <w:rFonts w:ascii="Times New Roman" w:hAnsi="Times New Roman"/>
              </w:rPr>
              <w:t> </w:t>
            </w:r>
          </w:p>
        </w:tc>
        <w:tc>
          <w:tcPr>
            <w:tcW w:w="458" w:type="pct"/>
            <w:tcBorders>
              <w:top w:val="nil"/>
              <w:left w:val="nil"/>
              <w:bottom w:val="single" w:sz="8" w:space="0" w:color="auto"/>
              <w:right w:val="single" w:sz="8" w:space="0" w:color="auto"/>
            </w:tcBorders>
            <w:shd w:val="clear" w:color="auto" w:fill="FFFFFF"/>
            <w:vAlign w:val="center"/>
            <w:hideMark/>
          </w:tcPr>
          <w:p w14:paraId="5B12DB20" w14:textId="77777777" w:rsidR="00595FD9" w:rsidRPr="00C85AB7" w:rsidRDefault="00595FD9" w:rsidP="00595FD9">
            <w:pPr>
              <w:rPr>
                <w:rFonts w:ascii="Times New Roman" w:hAnsi="Times New Roman"/>
                <w:lang w:val="en-AU"/>
              </w:rPr>
            </w:pPr>
            <w:r w:rsidRPr="00C85AB7">
              <w:rPr>
                <w:rFonts w:ascii="Times New Roman" w:hAnsi="Times New Roman"/>
              </w:rPr>
              <w:t> </w:t>
            </w:r>
          </w:p>
        </w:tc>
        <w:tc>
          <w:tcPr>
            <w:tcW w:w="251" w:type="pct"/>
            <w:tcBorders>
              <w:top w:val="nil"/>
              <w:left w:val="nil"/>
              <w:bottom w:val="single" w:sz="8" w:space="0" w:color="auto"/>
              <w:right w:val="single" w:sz="8" w:space="0" w:color="auto"/>
            </w:tcBorders>
            <w:shd w:val="clear" w:color="auto" w:fill="FFFFFF"/>
            <w:vAlign w:val="center"/>
            <w:hideMark/>
          </w:tcPr>
          <w:p w14:paraId="7D6D3D74" w14:textId="77777777" w:rsidR="00595FD9" w:rsidRPr="00C85AB7" w:rsidRDefault="00595FD9" w:rsidP="00595FD9">
            <w:pPr>
              <w:rPr>
                <w:rFonts w:ascii="Times New Roman" w:hAnsi="Times New Roman"/>
                <w:lang w:val="en-AU"/>
              </w:rPr>
            </w:pPr>
            <w:r w:rsidRPr="00C85AB7">
              <w:rPr>
                <w:rFonts w:ascii="Times New Roman" w:hAnsi="Times New Roman"/>
              </w:rPr>
              <w:t> </w:t>
            </w:r>
          </w:p>
        </w:tc>
      </w:tr>
    </w:tbl>
    <w:p w14:paraId="30C04367" w14:textId="77777777" w:rsidR="003A003E" w:rsidRPr="00C85AB7" w:rsidRDefault="003A003E" w:rsidP="003A003E">
      <w:pPr>
        <w:rPr>
          <w:rFonts w:ascii="Times New Roman" w:hAnsi="Times New Roman"/>
        </w:rPr>
      </w:pPr>
    </w:p>
    <w:p w14:paraId="4C48784A" w14:textId="77777777" w:rsidR="003A003E" w:rsidRPr="00C85AB7" w:rsidRDefault="003A003E" w:rsidP="0030214F">
      <w:pPr>
        <w:shd w:val="clear" w:color="auto" w:fill="FFFFFF"/>
        <w:tabs>
          <w:tab w:val="center" w:pos="4650"/>
          <w:tab w:val="right" w:pos="9301"/>
        </w:tabs>
        <w:spacing w:before="120" w:after="60" w:line="269" w:lineRule="auto"/>
        <w:rPr>
          <w:rFonts w:ascii="Times New Roman" w:hAnsi="Times New Roman"/>
          <w:b/>
          <w:sz w:val="28"/>
        </w:rPr>
      </w:pPr>
    </w:p>
    <w:p w14:paraId="6E74A451" w14:textId="77777777" w:rsidR="003A003E" w:rsidRPr="00C85AB7" w:rsidRDefault="003A003E">
      <w:pPr>
        <w:rPr>
          <w:rFonts w:ascii="Times New Roman" w:hAnsi="Times New Roman"/>
          <w:b/>
          <w:sz w:val="28"/>
        </w:rPr>
      </w:pPr>
      <w:r w:rsidRPr="00C85AB7">
        <w:rPr>
          <w:rFonts w:ascii="Times New Roman" w:hAnsi="Times New Roman"/>
          <w:b/>
          <w:sz w:val="28"/>
        </w:rPr>
        <w:br w:type="page"/>
      </w:r>
    </w:p>
    <w:tbl>
      <w:tblPr>
        <w:tblW w:w="18694" w:type="dxa"/>
        <w:tblInd w:w="-30" w:type="dxa"/>
        <w:tblLayout w:type="fixed"/>
        <w:tblCellMar>
          <w:left w:w="30" w:type="dxa"/>
          <w:right w:w="30" w:type="dxa"/>
        </w:tblCellMar>
        <w:tblLook w:val="0000" w:firstRow="0" w:lastRow="0" w:firstColumn="0" w:lastColumn="0" w:noHBand="0" w:noVBand="0"/>
      </w:tblPr>
      <w:tblGrid>
        <w:gridCol w:w="10095"/>
        <w:gridCol w:w="1239"/>
        <w:gridCol w:w="1910"/>
        <w:gridCol w:w="1910"/>
        <w:gridCol w:w="1553"/>
        <w:gridCol w:w="1987"/>
      </w:tblGrid>
      <w:tr w:rsidR="003A003E" w:rsidRPr="00C85AB7" w14:paraId="2B084816" w14:textId="77777777" w:rsidTr="00BD6886">
        <w:trPr>
          <w:trHeight w:val="398"/>
        </w:trPr>
        <w:tc>
          <w:tcPr>
            <w:tcW w:w="10095" w:type="dxa"/>
            <w:tcBorders>
              <w:top w:val="nil"/>
              <w:left w:val="nil"/>
              <w:bottom w:val="nil"/>
              <w:right w:val="nil"/>
            </w:tcBorders>
          </w:tcPr>
          <w:p w14:paraId="1941D0C9" w14:textId="64C1B2BD" w:rsidR="003A003E" w:rsidRPr="00C85AB7" w:rsidRDefault="00BC13CA" w:rsidP="00BC13CA">
            <w:pPr>
              <w:shd w:val="clear" w:color="auto" w:fill="FFFFFF"/>
              <w:jc w:val="center"/>
              <w:rPr>
                <w:rFonts w:ascii="Times New Roman" w:hAnsi="Times New Roman"/>
                <w:i/>
                <w:color w:val="000000"/>
                <w:sz w:val="26"/>
                <w:szCs w:val="26"/>
                <w:lang w:eastAsia="en-AU"/>
              </w:rPr>
            </w:pPr>
            <w:r w:rsidRPr="00C85AB7">
              <w:rPr>
                <w:rFonts w:ascii="Times New Roman" w:hAnsi="Times New Roman"/>
                <w:i/>
                <w:color w:val="000000"/>
                <w:sz w:val="26"/>
                <w:szCs w:val="26"/>
                <w:lang w:eastAsia="en-AU"/>
              </w:rPr>
              <w:lastRenderedPageBreak/>
              <w:t>(Ban hành kèm theo Nghị định số 47/2021/NĐ-CP ngày 01/04/2021 của Chính phủ)</w:t>
            </w:r>
          </w:p>
        </w:tc>
        <w:tc>
          <w:tcPr>
            <w:tcW w:w="1239" w:type="dxa"/>
            <w:tcBorders>
              <w:top w:val="nil"/>
              <w:left w:val="nil"/>
              <w:bottom w:val="nil"/>
              <w:right w:val="nil"/>
            </w:tcBorders>
          </w:tcPr>
          <w:p w14:paraId="0CF37083" w14:textId="77777777" w:rsidR="003A003E" w:rsidRPr="00C85AB7" w:rsidRDefault="003A003E" w:rsidP="00BD6886">
            <w:pPr>
              <w:autoSpaceDE w:val="0"/>
              <w:autoSpaceDN w:val="0"/>
              <w:adjustRightInd w:val="0"/>
              <w:jc w:val="center"/>
              <w:rPr>
                <w:rFonts w:ascii="Times New Roman" w:eastAsiaTheme="minorHAnsi" w:hAnsi="Times New Roman"/>
                <w:i/>
                <w:iCs/>
                <w:color w:val="000000"/>
                <w:sz w:val="28"/>
                <w:szCs w:val="28"/>
              </w:rPr>
            </w:pPr>
          </w:p>
        </w:tc>
        <w:tc>
          <w:tcPr>
            <w:tcW w:w="1910" w:type="dxa"/>
            <w:tcBorders>
              <w:top w:val="nil"/>
              <w:left w:val="nil"/>
              <w:bottom w:val="nil"/>
              <w:right w:val="nil"/>
            </w:tcBorders>
          </w:tcPr>
          <w:p w14:paraId="722FFB9F" w14:textId="77777777" w:rsidR="003A003E" w:rsidRPr="00C85AB7" w:rsidRDefault="003A003E" w:rsidP="00BD6886">
            <w:pPr>
              <w:autoSpaceDE w:val="0"/>
              <w:autoSpaceDN w:val="0"/>
              <w:adjustRightInd w:val="0"/>
              <w:jc w:val="center"/>
              <w:rPr>
                <w:rFonts w:ascii="Times New Roman" w:eastAsiaTheme="minorHAnsi" w:hAnsi="Times New Roman"/>
                <w:i/>
                <w:iCs/>
                <w:color w:val="000000"/>
                <w:sz w:val="28"/>
                <w:szCs w:val="28"/>
              </w:rPr>
            </w:pPr>
          </w:p>
        </w:tc>
        <w:tc>
          <w:tcPr>
            <w:tcW w:w="1910" w:type="dxa"/>
            <w:tcBorders>
              <w:top w:val="nil"/>
              <w:left w:val="nil"/>
              <w:bottom w:val="nil"/>
              <w:right w:val="nil"/>
            </w:tcBorders>
          </w:tcPr>
          <w:p w14:paraId="35D4FF25" w14:textId="77777777" w:rsidR="003A003E" w:rsidRPr="00C85AB7" w:rsidRDefault="003A003E" w:rsidP="00BD6886">
            <w:pPr>
              <w:autoSpaceDE w:val="0"/>
              <w:autoSpaceDN w:val="0"/>
              <w:adjustRightInd w:val="0"/>
              <w:jc w:val="center"/>
              <w:rPr>
                <w:rFonts w:ascii="Times New Roman" w:eastAsiaTheme="minorHAnsi" w:hAnsi="Times New Roman"/>
                <w:i/>
                <w:iCs/>
                <w:color w:val="000000"/>
                <w:sz w:val="28"/>
                <w:szCs w:val="28"/>
              </w:rPr>
            </w:pPr>
          </w:p>
        </w:tc>
        <w:tc>
          <w:tcPr>
            <w:tcW w:w="1553" w:type="dxa"/>
            <w:tcBorders>
              <w:top w:val="nil"/>
              <w:left w:val="nil"/>
              <w:bottom w:val="nil"/>
              <w:right w:val="nil"/>
            </w:tcBorders>
          </w:tcPr>
          <w:p w14:paraId="474CF5FF" w14:textId="77777777" w:rsidR="003A003E" w:rsidRPr="00C85AB7" w:rsidRDefault="003A003E" w:rsidP="00BD6886">
            <w:pPr>
              <w:autoSpaceDE w:val="0"/>
              <w:autoSpaceDN w:val="0"/>
              <w:adjustRightInd w:val="0"/>
              <w:jc w:val="center"/>
              <w:rPr>
                <w:rFonts w:ascii="Times New Roman" w:eastAsiaTheme="minorHAnsi" w:hAnsi="Times New Roman"/>
                <w:i/>
                <w:iCs/>
                <w:color w:val="000000"/>
                <w:sz w:val="28"/>
                <w:szCs w:val="28"/>
              </w:rPr>
            </w:pPr>
          </w:p>
        </w:tc>
        <w:tc>
          <w:tcPr>
            <w:tcW w:w="1987" w:type="dxa"/>
            <w:tcBorders>
              <w:top w:val="nil"/>
              <w:left w:val="nil"/>
              <w:bottom w:val="nil"/>
              <w:right w:val="nil"/>
            </w:tcBorders>
          </w:tcPr>
          <w:p w14:paraId="6E862362" w14:textId="77777777" w:rsidR="003A003E" w:rsidRPr="00C85AB7" w:rsidRDefault="003A003E" w:rsidP="00BD6886">
            <w:pPr>
              <w:autoSpaceDE w:val="0"/>
              <w:autoSpaceDN w:val="0"/>
              <w:adjustRightInd w:val="0"/>
              <w:jc w:val="center"/>
              <w:rPr>
                <w:rFonts w:ascii="Times New Roman" w:eastAsiaTheme="minorHAnsi" w:hAnsi="Times New Roman"/>
                <w:i/>
                <w:iCs/>
                <w:color w:val="000000"/>
                <w:sz w:val="28"/>
                <w:szCs w:val="28"/>
              </w:rPr>
            </w:pPr>
          </w:p>
        </w:tc>
      </w:tr>
    </w:tbl>
    <w:p w14:paraId="77C2339A" w14:textId="77777777" w:rsidR="003A003E" w:rsidRPr="00C85AB7" w:rsidRDefault="003A003E" w:rsidP="003A003E">
      <w:pPr>
        <w:shd w:val="clear" w:color="auto" w:fill="FFFFFF"/>
        <w:spacing w:before="120" w:after="60" w:line="269" w:lineRule="auto"/>
        <w:jc w:val="center"/>
        <w:rPr>
          <w:rFonts w:ascii="Times New Roman" w:hAnsi="Times New Roman"/>
          <w:b/>
          <w:bCs/>
          <w:color w:val="000000"/>
          <w:sz w:val="27"/>
          <w:szCs w:val="27"/>
          <w:lang w:eastAsia="en-AU"/>
        </w:rPr>
      </w:pPr>
      <w:r w:rsidRPr="00C85AB7">
        <w:rPr>
          <w:rFonts w:ascii="Times New Roman" w:hAnsi="Times New Roman"/>
          <w:b/>
          <w:bCs/>
          <w:color w:val="000000"/>
          <w:sz w:val="27"/>
          <w:szCs w:val="27"/>
          <w:lang w:eastAsia="en-AU"/>
        </w:rPr>
        <w:t>Phụ lục II:</w:t>
      </w:r>
    </w:p>
    <w:p w14:paraId="7042A350" w14:textId="77777777" w:rsidR="003A003E" w:rsidRPr="00C85AB7" w:rsidRDefault="003A003E" w:rsidP="003A003E">
      <w:pPr>
        <w:shd w:val="clear" w:color="auto" w:fill="FFFFFF"/>
        <w:spacing w:before="120" w:after="60" w:line="269" w:lineRule="auto"/>
        <w:jc w:val="both"/>
        <w:rPr>
          <w:rFonts w:ascii="Times New Roman" w:hAnsi="Times New Roman"/>
          <w:b/>
          <w:bCs/>
          <w:color w:val="000000"/>
          <w:sz w:val="27"/>
          <w:szCs w:val="27"/>
          <w:lang w:eastAsia="en-AU"/>
        </w:rPr>
      </w:pPr>
      <w:r w:rsidRPr="00C85AB7">
        <w:rPr>
          <w:rFonts w:ascii="Times New Roman" w:hAnsi="Times New Roman"/>
          <w:b/>
          <w:bCs/>
          <w:color w:val="000000"/>
          <w:sz w:val="27"/>
          <w:szCs w:val="27"/>
          <w:lang w:eastAsia="en-AU"/>
        </w:rPr>
        <w:t xml:space="preserve">Biểu số 2: </w:t>
      </w:r>
    </w:p>
    <w:p w14:paraId="47802461" w14:textId="0C4502EF" w:rsidR="003A003E" w:rsidRPr="00C85AB7" w:rsidRDefault="003A003E" w:rsidP="003A003E">
      <w:pPr>
        <w:shd w:val="clear" w:color="auto" w:fill="FFFFFF"/>
        <w:spacing w:before="120" w:after="60" w:line="269" w:lineRule="auto"/>
        <w:jc w:val="center"/>
        <w:rPr>
          <w:rFonts w:ascii="Times New Roman" w:hAnsi="Times New Roman"/>
          <w:b/>
          <w:bCs/>
          <w:color w:val="000000"/>
          <w:sz w:val="27"/>
          <w:szCs w:val="27"/>
          <w:lang w:eastAsia="en-AU"/>
        </w:rPr>
      </w:pPr>
      <w:r w:rsidRPr="00C85AB7">
        <w:rPr>
          <w:rFonts w:ascii="Times New Roman" w:hAnsi="Times New Roman"/>
          <w:b/>
          <w:bCs/>
          <w:color w:val="000000"/>
          <w:sz w:val="27"/>
          <w:szCs w:val="27"/>
          <w:lang w:eastAsia="en-AU"/>
        </w:rPr>
        <w:t>BÁO CÁO MỤC TIÊU TỔNG QUÁT, KẾ HOẠCH KINH DOANH NĂM 202</w:t>
      </w:r>
      <w:r w:rsidR="00D4363D" w:rsidRPr="00C85AB7">
        <w:rPr>
          <w:rFonts w:ascii="Times New Roman" w:hAnsi="Times New Roman"/>
          <w:b/>
          <w:bCs/>
          <w:color w:val="000000"/>
          <w:sz w:val="27"/>
          <w:szCs w:val="27"/>
          <w:lang w:eastAsia="en-AU"/>
        </w:rPr>
        <w:t>5</w:t>
      </w:r>
    </w:p>
    <w:p w14:paraId="1A0081DF" w14:textId="77777777" w:rsidR="003A003E" w:rsidRPr="00C85AB7" w:rsidRDefault="003A003E" w:rsidP="003A003E">
      <w:pPr>
        <w:jc w:val="both"/>
        <w:rPr>
          <w:rFonts w:ascii="Times New Roman" w:hAnsi="Times New Roman"/>
        </w:rPr>
      </w:pPr>
    </w:p>
    <w:p w14:paraId="2082F951" w14:textId="77777777" w:rsidR="003A003E" w:rsidRPr="00C85AB7" w:rsidRDefault="003A003E" w:rsidP="003A003E">
      <w:pPr>
        <w:jc w:val="both"/>
        <w:rPr>
          <w:rFonts w:ascii="Times New Roman" w:hAnsi="Times New Roman"/>
          <w:b/>
        </w:rPr>
      </w:pPr>
      <w:r w:rsidRPr="00C85AB7">
        <w:rPr>
          <w:rFonts w:ascii="Times New Roman" w:hAnsi="Times New Roman"/>
        </w:rPr>
        <w:t xml:space="preserve">TẬP ĐOÀN ĐIỆN LỰC VIỆT </w:t>
      </w:r>
      <w:smartTag w:uri="urn:schemas-microsoft-com:office:smarttags" w:element="country-region">
        <w:r w:rsidRPr="00C85AB7">
          <w:rPr>
            <w:rFonts w:ascii="Times New Roman" w:hAnsi="Times New Roman"/>
          </w:rPr>
          <w:t>NAM</w:t>
        </w:r>
      </w:smartTag>
      <w:r w:rsidRPr="00C85AB7">
        <w:rPr>
          <w:rFonts w:ascii="Times New Roman" w:hAnsi="Times New Roman"/>
          <w:b/>
        </w:rPr>
        <w:t xml:space="preserve">       CỘNG HOÀ XÃ HỘI CHỦ NGHĨA VIỆT </w:t>
      </w:r>
      <w:smartTag w:uri="urn:schemas-microsoft-com:office:smarttags" w:element="country-region">
        <w:smartTag w:uri="urn:schemas-microsoft-com:office:smarttags" w:element="place">
          <w:r w:rsidRPr="00C85AB7">
            <w:rPr>
              <w:rFonts w:ascii="Times New Roman" w:hAnsi="Times New Roman"/>
              <w:b/>
            </w:rPr>
            <w:t>NAM</w:t>
          </w:r>
        </w:smartTag>
      </w:smartTag>
    </w:p>
    <w:p w14:paraId="5BA35FD5" w14:textId="77777777" w:rsidR="003A003E" w:rsidRPr="00C85AB7" w:rsidRDefault="003A003E" w:rsidP="003A003E">
      <w:pPr>
        <w:jc w:val="both"/>
        <w:rPr>
          <w:rFonts w:ascii="Times New Roman" w:hAnsi="Times New Roman"/>
          <w:b/>
          <w:sz w:val="26"/>
          <w:szCs w:val="26"/>
        </w:rPr>
      </w:pPr>
      <w:r w:rsidRPr="00C85AB7">
        <w:rPr>
          <w:rFonts w:ascii="Times New Roman" w:hAnsi="Times New Roman"/>
          <w:sz w:val="26"/>
          <w:szCs w:val="26"/>
        </w:rPr>
        <w:t xml:space="preserve">             </w:t>
      </w:r>
      <w:r w:rsidRPr="00C85AB7">
        <w:rPr>
          <w:rFonts w:ascii="Times New Roman" w:hAnsi="Times New Roman"/>
          <w:b/>
          <w:sz w:val="26"/>
          <w:szCs w:val="26"/>
        </w:rPr>
        <w:t>TỔNG CÔNG TY</w:t>
      </w:r>
      <w:r w:rsidRPr="00C85AB7">
        <w:rPr>
          <w:rFonts w:ascii="Times New Roman" w:hAnsi="Times New Roman"/>
          <w:b/>
          <w:sz w:val="28"/>
          <w:szCs w:val="28"/>
        </w:rPr>
        <w:tab/>
        <w:t xml:space="preserve">                  </w:t>
      </w:r>
      <w:r w:rsidRPr="00C85AB7">
        <w:rPr>
          <w:rFonts w:ascii="Times New Roman" w:hAnsi="Times New Roman"/>
          <w:b/>
          <w:sz w:val="26"/>
          <w:szCs w:val="26"/>
        </w:rPr>
        <w:t>Độc lập - Tự do - Hạnh phúc</w:t>
      </w:r>
    </w:p>
    <w:p w14:paraId="25A04C31" w14:textId="77777777" w:rsidR="003A003E" w:rsidRPr="00C85AB7" w:rsidRDefault="003A003E" w:rsidP="003A003E">
      <w:pPr>
        <w:jc w:val="both"/>
        <w:rPr>
          <w:rFonts w:ascii="Times New Roman" w:hAnsi="Times New Roman"/>
          <w:sz w:val="12"/>
          <w:szCs w:val="12"/>
        </w:rPr>
      </w:pPr>
      <w:r w:rsidRPr="00C85AB7">
        <w:rPr>
          <w:rFonts w:ascii="Times New Roman" w:hAnsi="Times New Roman"/>
          <w:b/>
          <w:sz w:val="28"/>
          <w:szCs w:val="28"/>
        </w:rPr>
        <w:t xml:space="preserve">      </w:t>
      </w:r>
      <w:r w:rsidRPr="00C85AB7">
        <w:rPr>
          <w:rFonts w:ascii="Times New Roman" w:hAnsi="Times New Roman"/>
          <w:b/>
          <w:sz w:val="26"/>
          <w:szCs w:val="26"/>
        </w:rPr>
        <w:t xml:space="preserve">ĐIỆN LỰC MIỀN </w:t>
      </w:r>
      <w:smartTag w:uri="urn:schemas-microsoft-com:office:smarttags" w:element="country-region">
        <w:smartTag w:uri="urn:schemas-microsoft-com:office:smarttags" w:element="place">
          <w:r w:rsidRPr="00C85AB7">
            <w:rPr>
              <w:rFonts w:ascii="Times New Roman" w:hAnsi="Times New Roman"/>
              <w:b/>
              <w:sz w:val="26"/>
              <w:szCs w:val="26"/>
            </w:rPr>
            <w:t>NAM</w:t>
          </w:r>
        </w:smartTag>
      </w:smartTag>
      <w:r w:rsidRPr="00C85AB7">
        <w:rPr>
          <w:rFonts w:ascii="Times New Roman" w:hAnsi="Times New Roman"/>
          <w:b/>
          <w:sz w:val="28"/>
          <w:szCs w:val="28"/>
        </w:rPr>
        <w:tab/>
        <w:t xml:space="preserve">                   </w:t>
      </w:r>
      <w:r w:rsidRPr="00C85AB7">
        <w:rPr>
          <w:rFonts w:ascii="Times New Roman" w:hAnsi="Times New Roman"/>
          <w:b/>
          <w:sz w:val="8"/>
          <w:szCs w:val="8"/>
        </w:rPr>
        <w:t>--------------------------------------------------------------------------------------------------------------------</w:t>
      </w:r>
      <w:r w:rsidRPr="00C85AB7">
        <w:rPr>
          <w:rFonts w:ascii="Times New Roman" w:hAnsi="Times New Roman"/>
          <w:b/>
          <w:sz w:val="12"/>
          <w:szCs w:val="12"/>
        </w:rPr>
        <w:t xml:space="preserve"> </w:t>
      </w:r>
      <w:r w:rsidRPr="00C85AB7">
        <w:rPr>
          <w:rFonts w:ascii="Times New Roman" w:hAnsi="Times New Roman"/>
          <w:b/>
          <w:sz w:val="28"/>
          <w:szCs w:val="28"/>
        </w:rPr>
        <w:t xml:space="preserve">  </w:t>
      </w:r>
    </w:p>
    <w:p w14:paraId="1197B72A" w14:textId="77777777" w:rsidR="003A003E" w:rsidRPr="00C85AB7" w:rsidRDefault="003A003E" w:rsidP="003A003E">
      <w:pPr>
        <w:jc w:val="both"/>
        <w:rPr>
          <w:rFonts w:ascii="Times New Roman" w:hAnsi="Times New Roman"/>
          <w:b/>
          <w:sz w:val="16"/>
          <w:szCs w:val="16"/>
        </w:rPr>
      </w:pPr>
      <w:r w:rsidRPr="00C85AB7">
        <w:rPr>
          <w:rFonts w:ascii="Times New Roman" w:hAnsi="Times New Roman"/>
          <w:b/>
          <w:sz w:val="16"/>
          <w:szCs w:val="16"/>
        </w:rPr>
        <w:t xml:space="preserve">                              ______________</w:t>
      </w:r>
    </w:p>
    <w:p w14:paraId="045A850D" w14:textId="77777777" w:rsidR="003A003E" w:rsidRPr="00C85AB7" w:rsidRDefault="003A003E" w:rsidP="003A003E">
      <w:pPr>
        <w:shd w:val="clear" w:color="auto" w:fill="FFFFFF"/>
        <w:spacing w:before="120" w:after="60" w:line="269" w:lineRule="auto"/>
        <w:jc w:val="both"/>
        <w:rPr>
          <w:rFonts w:ascii="Times New Roman" w:hAnsi="Times New Roman"/>
          <w:b/>
          <w:bCs/>
          <w:color w:val="000000"/>
          <w:sz w:val="27"/>
          <w:szCs w:val="27"/>
          <w:lang w:eastAsia="en-AU"/>
        </w:rPr>
      </w:pPr>
    </w:p>
    <w:p w14:paraId="1FAEFF71" w14:textId="3167F017" w:rsidR="003A003E" w:rsidRPr="00C85AB7" w:rsidRDefault="003A003E" w:rsidP="003A003E">
      <w:pPr>
        <w:pStyle w:val="ListParagraph"/>
        <w:numPr>
          <w:ilvl w:val="0"/>
          <w:numId w:val="7"/>
        </w:numPr>
        <w:shd w:val="clear" w:color="auto" w:fill="FFFFFF"/>
        <w:tabs>
          <w:tab w:val="left" w:pos="450"/>
        </w:tabs>
        <w:spacing w:before="120" w:after="60" w:line="269" w:lineRule="auto"/>
        <w:ind w:left="0" w:firstLine="0"/>
        <w:jc w:val="both"/>
        <w:rPr>
          <w:rFonts w:ascii="Times New Roman" w:hAnsi="Times New Roman"/>
          <w:b/>
          <w:bCs/>
          <w:color w:val="000000"/>
          <w:sz w:val="28"/>
          <w:szCs w:val="28"/>
          <w:lang w:eastAsia="en-AU"/>
        </w:rPr>
      </w:pPr>
      <w:r w:rsidRPr="00C85AB7">
        <w:rPr>
          <w:rFonts w:ascii="Times New Roman" w:hAnsi="Times New Roman"/>
          <w:b/>
          <w:bCs/>
          <w:color w:val="000000"/>
          <w:sz w:val="28"/>
          <w:szCs w:val="28"/>
          <w:lang w:eastAsia="en-AU"/>
        </w:rPr>
        <w:t>MỤC TIÊU TỔNG QUÁT VÀ NHIỆM VỤ KẾ HOẠCH NĂM 202</w:t>
      </w:r>
      <w:r w:rsidR="00D4363D" w:rsidRPr="00C85AB7">
        <w:rPr>
          <w:rFonts w:ascii="Times New Roman" w:hAnsi="Times New Roman"/>
          <w:b/>
          <w:bCs/>
          <w:color w:val="000000"/>
          <w:sz w:val="28"/>
          <w:szCs w:val="28"/>
          <w:lang w:eastAsia="en-AU"/>
        </w:rPr>
        <w:t>5</w:t>
      </w:r>
      <w:r w:rsidRPr="00C85AB7">
        <w:rPr>
          <w:rFonts w:ascii="Times New Roman" w:hAnsi="Times New Roman"/>
          <w:b/>
          <w:bCs/>
          <w:color w:val="000000"/>
          <w:sz w:val="28"/>
          <w:szCs w:val="28"/>
          <w:lang w:eastAsia="en-AU"/>
        </w:rPr>
        <w:t>:</w:t>
      </w:r>
    </w:p>
    <w:p w14:paraId="6C88DFBB" w14:textId="77777777" w:rsidR="0034242E" w:rsidRPr="00C85AB7" w:rsidRDefault="0034242E" w:rsidP="0034242E">
      <w:pPr>
        <w:tabs>
          <w:tab w:val="left" w:pos="709"/>
        </w:tabs>
        <w:spacing w:before="120" w:after="120"/>
        <w:ind w:firstLine="567"/>
        <w:jc w:val="both"/>
        <w:rPr>
          <w:rFonts w:ascii="Times New Roman" w:hAnsi="Times New Roman"/>
          <w:bCs/>
          <w:iCs/>
          <w:sz w:val="28"/>
          <w:szCs w:val="28"/>
        </w:rPr>
      </w:pPr>
      <w:r w:rsidRPr="00C85AB7">
        <w:rPr>
          <w:rFonts w:ascii="Times New Roman" w:hAnsi="Times New Roman"/>
          <w:bCs/>
          <w:iCs/>
          <w:sz w:val="28"/>
          <w:szCs w:val="28"/>
        </w:rPr>
        <w:t>Năm 2025, một năm đánh dấu nhiều cột mốc lịch sử quan trọng của đất nước, trong đó có kỷ niệm 95 năm thành lập Đảng, 80 năm thành lập Nước và năm tiến hành Đại hội Đảng các cấp. Đặc biệt, năm nay cũng là dịp kỷ niệm 50 năm thành lập Tổng công ty Điện lực miền Nam. Với hành trình 50 năm không ngừng đổi mới và phát triển, EVNSPC đã và đang đóng góp tích cực vào sự nghiệp công nghiệp hóa, hiện đại hóa đất nước. Trong năm 2025, EVNSPC sẽ tiếp tục phát huy truyền thống, đẩy mạnh các hoạt động sản xuất kinh doanh, đầu tư nâng cấp hệ thống lưới điện, ứng dụng công nghệ mới để nâng cao hiệu quả và chất lượng dịch vụ, góp phần đảm bảo an ninh năng lượng quốc gia, thúc đẩy tăng trưởng kinh tế - xã hội trên địa bàn.</w:t>
      </w:r>
    </w:p>
    <w:p w14:paraId="742AB531" w14:textId="77777777" w:rsidR="00A41FF1" w:rsidRPr="00C85AB7" w:rsidRDefault="00A41FF1" w:rsidP="00A41FF1">
      <w:pPr>
        <w:tabs>
          <w:tab w:val="num" w:pos="851"/>
        </w:tabs>
        <w:spacing w:before="60" w:line="269" w:lineRule="auto"/>
        <w:ind w:firstLine="567"/>
        <w:jc w:val="both"/>
        <w:rPr>
          <w:rFonts w:ascii="Times New Roman" w:hAnsi="Times New Roman"/>
          <w:bCs/>
          <w:iCs/>
          <w:sz w:val="28"/>
          <w:szCs w:val="28"/>
        </w:rPr>
      </w:pPr>
      <w:r w:rsidRPr="00C85AB7">
        <w:rPr>
          <w:rFonts w:ascii="Times New Roman" w:hAnsi="Times New Roman"/>
          <w:sz w:val="28"/>
          <w:szCs w:val="28"/>
          <w:lang w:val="da-DK"/>
        </w:rPr>
        <w:t>Với vai trò chính trong việc đảm bảo cung cấp điện ổn định, đáp ứng đủ điện cho nhu cầu phát triển kinh tế xã hội trên địa bàn quản lý, n</w:t>
      </w:r>
      <w:r w:rsidRPr="00C85AB7">
        <w:rPr>
          <w:rFonts w:ascii="Times New Roman" w:hAnsi="Times New Roman"/>
          <w:bCs/>
          <w:iCs/>
          <w:sz w:val="28"/>
          <w:szCs w:val="28"/>
        </w:rPr>
        <w:t xml:space="preserve">ăm 2025 hứa hẹn sẽ là một năm đầy thách thức đối với Tổng công ty Điện lực miền Nam. Trong bối cảnh kinh tế vĩ mô còn nhiều biến động, tăng trưởng kinh tế toàn cầu có nhiều diễn biến phức tạp, giá cả nguyên vật liệu đầu vào biến động mạnh, việc đảm bảo cung cấp điện ổn định sẽ là một bài toán nan giải. Đặc biệt, </w:t>
      </w:r>
      <w:r w:rsidRPr="00C85AB7">
        <w:rPr>
          <w:rFonts w:ascii="Times New Roman" w:hAnsi="Times New Roman"/>
          <w:sz w:val="27"/>
          <w:szCs w:val="27"/>
          <w:lang w:val="pt-BR"/>
        </w:rPr>
        <w:t>Tình hình bất ổn về chính trị trên thế giới vẫn tiếp diễn</w:t>
      </w:r>
      <w:r w:rsidRPr="00C85AB7">
        <w:rPr>
          <w:rFonts w:ascii="Times New Roman" w:hAnsi="Times New Roman"/>
          <w:bCs/>
          <w:iCs/>
          <w:sz w:val="28"/>
          <w:szCs w:val="28"/>
        </w:rPr>
        <w:t xml:space="preserve">, cùng với những thay đổi bất thường về thời tiết, sẽ tạo ra nhiều áp lực lên hệ thống điện. </w:t>
      </w:r>
    </w:p>
    <w:p w14:paraId="6FBD68DC" w14:textId="77777777" w:rsidR="00330249" w:rsidRPr="00C85AB7" w:rsidRDefault="00330249" w:rsidP="00330249">
      <w:pPr>
        <w:tabs>
          <w:tab w:val="num" w:pos="851"/>
        </w:tabs>
        <w:spacing w:before="60" w:line="269" w:lineRule="auto"/>
        <w:ind w:firstLine="567"/>
        <w:jc w:val="both"/>
        <w:rPr>
          <w:rFonts w:ascii="Times New Roman" w:hAnsi="Times New Roman"/>
          <w:sz w:val="28"/>
          <w:szCs w:val="28"/>
          <w:lang w:val="da-DK"/>
        </w:rPr>
      </w:pPr>
      <w:r w:rsidRPr="00C85AB7">
        <w:rPr>
          <w:rFonts w:ascii="Times New Roman" w:hAnsi="Times New Roman"/>
          <w:sz w:val="28"/>
          <w:szCs w:val="28"/>
          <w:lang w:val="da-DK"/>
        </w:rPr>
        <w:t>Với nhận định, đánh giá tình hình như trên, Tổng công ty Điện lực miền Nam xây dựng mục tiêu nhiệm vụ chủ yếu của Kế hoạch sản xuất kinh doanh và đầu tư xây dựng năm 2025 như sau:</w:t>
      </w:r>
    </w:p>
    <w:p w14:paraId="6C7CCCAB" w14:textId="77777777" w:rsidR="00F61C9D" w:rsidRPr="00C85AB7" w:rsidRDefault="00F61C9D" w:rsidP="00F61C9D">
      <w:pPr>
        <w:numPr>
          <w:ilvl w:val="0"/>
          <w:numId w:val="29"/>
        </w:numPr>
        <w:spacing w:before="120" w:after="120" w:line="269" w:lineRule="auto"/>
        <w:ind w:left="918" w:hanging="357"/>
        <w:jc w:val="both"/>
        <w:outlineLvl w:val="1"/>
        <w:rPr>
          <w:rFonts w:ascii="Times New Roman" w:eastAsia="Calibri" w:hAnsi="Times New Roman"/>
          <w:b/>
          <w:bCs/>
          <w:iCs/>
          <w:spacing w:val="-2"/>
          <w:sz w:val="28"/>
          <w:szCs w:val="28"/>
          <w:lang w:val="da-DK"/>
        </w:rPr>
      </w:pPr>
      <w:r w:rsidRPr="00C85AB7">
        <w:rPr>
          <w:rFonts w:ascii="Times New Roman" w:eastAsia="Calibri" w:hAnsi="Times New Roman"/>
          <w:b/>
          <w:bCs/>
          <w:iCs/>
          <w:spacing w:val="-2"/>
          <w:sz w:val="28"/>
          <w:szCs w:val="28"/>
          <w:lang w:val="da-DK"/>
        </w:rPr>
        <w:t>Mục tiêu</w:t>
      </w:r>
    </w:p>
    <w:p w14:paraId="0AC4A83F" w14:textId="77777777" w:rsidR="00F61C9D" w:rsidRPr="00C85AB7" w:rsidRDefault="00F61C9D" w:rsidP="00F61C9D">
      <w:pPr>
        <w:spacing w:before="80" w:line="269" w:lineRule="auto"/>
        <w:ind w:firstLine="561"/>
        <w:jc w:val="both"/>
        <w:rPr>
          <w:rFonts w:ascii="Times New Roman" w:hAnsi="Times New Roman"/>
          <w:i/>
          <w:spacing w:val="-2"/>
          <w:sz w:val="28"/>
          <w:szCs w:val="28"/>
          <w:lang w:val="da-DK"/>
        </w:rPr>
      </w:pPr>
      <w:bookmarkStart w:id="8" w:name="_Hlk185510469"/>
      <w:r w:rsidRPr="00C85AB7">
        <w:rPr>
          <w:rFonts w:ascii="Times New Roman" w:hAnsi="Times New Roman"/>
          <w:i/>
          <w:spacing w:val="-2"/>
          <w:sz w:val="28"/>
          <w:szCs w:val="28"/>
          <w:lang w:val="da-DK"/>
        </w:rPr>
        <w:t xml:space="preserve">Tập trung mọi nỗ lực đảm bảo cung ứng điện cho phát triển kinh tế xã hội của đất nước và đời sống nhân dân; đảm bảo tiến độ đầu tư các dự án theo đúng tiến độ được duyệt; nâng cao hiệu quả sản xuất kinh doanh và năng suất lao động; </w:t>
      </w:r>
      <w:bookmarkStart w:id="9" w:name="_Hlk185429915"/>
      <w:r w:rsidRPr="00C85AB7">
        <w:rPr>
          <w:rFonts w:ascii="Times New Roman" w:hAnsi="Times New Roman"/>
          <w:i/>
          <w:spacing w:val="-2"/>
          <w:sz w:val="28"/>
          <w:szCs w:val="28"/>
          <w:lang w:val="da-DK"/>
        </w:rPr>
        <w:t>tiếp tục quá trình tái cơ cấu, sắp xếp, đổi mới doanh nghiệp, hoàn thiện bộ máy tổ chức để  phát triển bền vững</w:t>
      </w:r>
      <w:bookmarkEnd w:id="9"/>
      <w:r w:rsidRPr="00C85AB7">
        <w:rPr>
          <w:rFonts w:ascii="Times New Roman" w:hAnsi="Times New Roman"/>
          <w:i/>
          <w:spacing w:val="-2"/>
          <w:sz w:val="28"/>
          <w:szCs w:val="28"/>
          <w:lang w:val="da-DK"/>
        </w:rPr>
        <w:t xml:space="preserve">. Hoàn thành chuyển đổi số trong các lĩnh vực hoạt động của </w:t>
      </w:r>
      <w:bookmarkEnd w:id="8"/>
      <w:r w:rsidRPr="00C85AB7">
        <w:rPr>
          <w:rFonts w:ascii="Times New Roman" w:hAnsi="Times New Roman"/>
          <w:i/>
          <w:spacing w:val="-2"/>
          <w:sz w:val="28"/>
          <w:szCs w:val="28"/>
          <w:lang w:val="da-DK"/>
        </w:rPr>
        <w:t>Tổng công ty Điện lực miền Nam.</w:t>
      </w:r>
    </w:p>
    <w:p w14:paraId="3577308F" w14:textId="77777777" w:rsidR="00F61C9D" w:rsidRPr="00C85AB7" w:rsidRDefault="00F61C9D" w:rsidP="00F61C9D">
      <w:pPr>
        <w:numPr>
          <w:ilvl w:val="0"/>
          <w:numId w:val="29"/>
        </w:numPr>
        <w:spacing w:before="120" w:after="120" w:line="269" w:lineRule="auto"/>
        <w:ind w:left="918" w:hanging="357"/>
        <w:jc w:val="both"/>
        <w:outlineLvl w:val="1"/>
        <w:rPr>
          <w:rFonts w:ascii="Times New Roman" w:eastAsia="Calibri" w:hAnsi="Times New Roman"/>
          <w:b/>
          <w:bCs/>
          <w:spacing w:val="-2"/>
          <w:sz w:val="28"/>
          <w:szCs w:val="28"/>
          <w:lang w:val="da-DK"/>
        </w:rPr>
      </w:pPr>
      <w:r w:rsidRPr="00C85AB7">
        <w:rPr>
          <w:rFonts w:ascii="Times New Roman" w:eastAsia="Calibri" w:hAnsi="Times New Roman"/>
          <w:b/>
          <w:bCs/>
          <w:sz w:val="28"/>
          <w:szCs w:val="28"/>
        </w:rPr>
        <w:lastRenderedPageBreak/>
        <w:t>Các nhiệm vụ chính</w:t>
      </w:r>
    </w:p>
    <w:p w14:paraId="388EB637" w14:textId="77777777" w:rsidR="00F61C9D" w:rsidRPr="00C85AB7" w:rsidRDefault="00F61C9D" w:rsidP="00F61C9D">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C85AB7">
        <w:rPr>
          <w:rFonts w:ascii="Times New Roman" w:eastAsia="Calibri" w:hAnsi="Times New Roman"/>
          <w:sz w:val="28"/>
          <w:szCs w:val="28"/>
          <w:lang w:val="da-DK"/>
        </w:rPr>
        <w:t>Đảm bảo cung ứng đủ điện cho phát triển kinh tế xã hội của đất nước và nhu cầu sinh hoạt của nhân dân. Không để xảy ra tình trạng thiếu điện, cắt điện luân phiên, không để xảy ra khủng hoảng năng lượng trong mọi tình huống, đồng thời phát triển ngành điện bền vững, hiệu quả, minh bạch.</w:t>
      </w:r>
    </w:p>
    <w:p w14:paraId="55F134C5" w14:textId="77777777" w:rsidR="00F61C9D" w:rsidRPr="00C85AB7" w:rsidRDefault="00F61C9D" w:rsidP="00F61C9D">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C85AB7">
        <w:rPr>
          <w:rFonts w:ascii="Times New Roman" w:eastAsia="Calibri" w:hAnsi="Times New Roman"/>
          <w:sz w:val="28"/>
          <w:szCs w:val="28"/>
          <w:lang w:val="da-DK"/>
        </w:rPr>
        <w:t xml:space="preserve">Đảm bảo tiến độ, chất lượng đầu tư xây dựng các dự án, đặc biệt là các công trình trọng điểm; các công trình nhằm đảm bảo an toàn cung cấp điện, các công trình chống quá tải; </w:t>
      </w:r>
    </w:p>
    <w:p w14:paraId="21824CC6" w14:textId="77777777" w:rsidR="00F61C9D" w:rsidRPr="00C85AB7" w:rsidRDefault="00F61C9D" w:rsidP="00F61C9D">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C85AB7">
        <w:rPr>
          <w:rFonts w:ascii="Times New Roman" w:eastAsia="Calibri" w:hAnsi="Times New Roman"/>
          <w:sz w:val="28"/>
          <w:szCs w:val="28"/>
          <w:lang w:val="da-DK"/>
        </w:rPr>
        <w:t>Tiếp tục sắp xếp, đổi mới doanh nghiệp, hoàn thiện bộ máy tổ chức phù hợp với định hướng tái cơ cấu ngành Điện</w:t>
      </w:r>
    </w:p>
    <w:p w14:paraId="1EC80E4A" w14:textId="77777777" w:rsidR="00F61C9D" w:rsidRPr="00C85AB7" w:rsidRDefault="00F61C9D" w:rsidP="00F61C9D">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C85AB7">
        <w:rPr>
          <w:rFonts w:ascii="Times New Roman" w:eastAsia="Calibri" w:hAnsi="Times New Roman"/>
          <w:sz w:val="28"/>
          <w:szCs w:val="28"/>
          <w:lang w:val="da-DK"/>
        </w:rPr>
        <w:t xml:space="preserve">Thực hiện các giải pháp tiết kiệm, chống lãng phí đảm bảo cân bằng tài chính. </w:t>
      </w:r>
    </w:p>
    <w:p w14:paraId="7BD8F5DC" w14:textId="77777777" w:rsidR="00F61C9D" w:rsidRPr="00C85AB7" w:rsidRDefault="00F61C9D" w:rsidP="00F61C9D">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C85AB7">
        <w:rPr>
          <w:rFonts w:ascii="Times New Roman" w:eastAsia="Calibri" w:hAnsi="Times New Roman"/>
          <w:sz w:val="28"/>
          <w:szCs w:val="28"/>
          <w:lang w:val="da-DK"/>
        </w:rPr>
        <w:t>Tiếp tục nâng cao chất lượng dịch vụ khách hàng.</w:t>
      </w:r>
    </w:p>
    <w:p w14:paraId="4D5CF5FA" w14:textId="77777777" w:rsidR="00F61C9D" w:rsidRPr="00C85AB7" w:rsidRDefault="00F61C9D" w:rsidP="00F61C9D">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C85AB7">
        <w:rPr>
          <w:rFonts w:ascii="Times New Roman" w:eastAsia="Calibri" w:hAnsi="Times New Roman"/>
          <w:sz w:val="28"/>
          <w:szCs w:val="28"/>
          <w:lang w:val="da-DK"/>
        </w:rPr>
        <w:t xml:space="preserve">Hoàn thành các chỉ tiêu nâng cao hiệu quả SXKD, tăng NSLĐ. </w:t>
      </w:r>
    </w:p>
    <w:p w14:paraId="025557CF" w14:textId="77777777" w:rsidR="00F61C9D" w:rsidRPr="00C85AB7" w:rsidRDefault="00F61C9D" w:rsidP="00F61C9D">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C85AB7">
        <w:rPr>
          <w:rFonts w:ascii="Times New Roman" w:eastAsia="Calibri" w:hAnsi="Times New Roman"/>
          <w:sz w:val="28"/>
          <w:szCs w:val="28"/>
          <w:lang w:val="da-DK"/>
        </w:rPr>
        <w:t xml:space="preserve">Tiếp tục triển khai hiệu quả chuyển đổi số, Đảm bảo an ninh, an toàn thông tin, an toàn hệ thống viễn thông và công nghệ thông tin, an toàn hệ thống dữ liệu trong môi trường chuyển đổi số và ứng dụng KHCN. </w:t>
      </w:r>
    </w:p>
    <w:p w14:paraId="1F164777" w14:textId="77777777" w:rsidR="00F61C9D" w:rsidRPr="00C85AB7" w:rsidRDefault="00F61C9D" w:rsidP="00F61C9D">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C85AB7">
        <w:rPr>
          <w:rFonts w:ascii="Times New Roman" w:eastAsia="Calibri" w:hAnsi="Times New Roman"/>
          <w:sz w:val="28"/>
          <w:szCs w:val="28"/>
          <w:lang w:val="da-DK"/>
        </w:rPr>
        <w:t>Đảm bảo việc làm, đời sống người lao động; Tích cực tham gia công tác an sinh xã hội và an ninh, quốc phòng.</w:t>
      </w:r>
      <w:r w:rsidRPr="00C85AB7" w:rsidDel="00AA0A3F">
        <w:rPr>
          <w:rFonts w:ascii="Times New Roman" w:eastAsia="Calibri" w:hAnsi="Times New Roman"/>
          <w:sz w:val="28"/>
          <w:szCs w:val="28"/>
          <w:lang w:val="da-DK"/>
        </w:rPr>
        <w:t xml:space="preserve"> </w:t>
      </w:r>
      <w:r w:rsidRPr="00C85AB7">
        <w:rPr>
          <w:rFonts w:ascii="Times New Roman" w:eastAsia="Calibri" w:hAnsi="Times New Roman"/>
          <w:sz w:val="28"/>
          <w:szCs w:val="28"/>
          <w:lang w:val="da-DK"/>
        </w:rPr>
        <w:t>Đẩy mạnh công tác truyền thông.</w:t>
      </w:r>
    </w:p>
    <w:p w14:paraId="34C05A9A" w14:textId="77777777" w:rsidR="00F61C9D" w:rsidRPr="00C85AB7" w:rsidRDefault="00F61C9D" w:rsidP="00F61C9D">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C85AB7">
        <w:rPr>
          <w:rFonts w:ascii="Times New Roman" w:eastAsia="Calibri" w:hAnsi="Times New Roman"/>
          <w:sz w:val="28"/>
          <w:szCs w:val="28"/>
          <w:lang w:val="da-DK"/>
        </w:rPr>
        <w:t>Tăng cường công tác kiểm tra, giám sát; Phòng chống tham nhũng, thực hành tiết kiệm, chống lãng phí, chấp hành chính sách, pháp luật của Nhà nước.</w:t>
      </w:r>
    </w:p>
    <w:p w14:paraId="5260A388" w14:textId="77777777" w:rsidR="00F61C9D" w:rsidRPr="00C85AB7" w:rsidRDefault="00F61C9D" w:rsidP="00F61C9D">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C85AB7">
        <w:rPr>
          <w:rFonts w:ascii="Times New Roman" w:eastAsia="Calibri" w:hAnsi="Times New Roman"/>
          <w:sz w:val="28"/>
          <w:szCs w:val="28"/>
          <w:lang w:val="da-DK"/>
        </w:rPr>
        <w:t>Tăng cường thực thi văn hóa doanh nghiệp và phong trào lao động sản xuất, công tác thi đua khen thưởng.</w:t>
      </w:r>
    </w:p>
    <w:p w14:paraId="7D181C08" w14:textId="4AE68B4C" w:rsidR="003A003E" w:rsidRPr="00C85AB7" w:rsidRDefault="003A003E" w:rsidP="003A003E">
      <w:pPr>
        <w:pStyle w:val="ListParagraph"/>
        <w:numPr>
          <w:ilvl w:val="0"/>
          <w:numId w:val="7"/>
        </w:numPr>
        <w:shd w:val="clear" w:color="auto" w:fill="FFFFFF"/>
        <w:tabs>
          <w:tab w:val="left" w:pos="426"/>
        </w:tabs>
        <w:spacing w:before="120" w:after="120" w:line="240" w:lineRule="auto"/>
        <w:ind w:left="0" w:firstLine="0"/>
        <w:contextualSpacing w:val="0"/>
        <w:jc w:val="both"/>
        <w:rPr>
          <w:rFonts w:ascii="Times New Roman" w:hAnsi="Times New Roman"/>
          <w:b/>
          <w:bCs/>
          <w:color w:val="000000"/>
          <w:sz w:val="28"/>
          <w:szCs w:val="28"/>
          <w:lang w:val="nl-NL" w:eastAsia="en-AU"/>
        </w:rPr>
      </w:pPr>
      <w:r w:rsidRPr="00C85AB7">
        <w:rPr>
          <w:rFonts w:ascii="Times New Roman" w:hAnsi="Times New Roman"/>
          <w:b/>
          <w:bCs/>
          <w:color w:val="000000"/>
          <w:sz w:val="28"/>
          <w:szCs w:val="28"/>
          <w:lang w:val="nl-NL" w:eastAsia="en-AU"/>
        </w:rPr>
        <w:t>KẾ HOẠCH KINH DOANH VÀ ĐẦU TƯ PHÁT TRIỂN NĂM 202</w:t>
      </w:r>
      <w:r w:rsidR="00132D3C" w:rsidRPr="00C85AB7">
        <w:rPr>
          <w:rFonts w:ascii="Times New Roman" w:hAnsi="Times New Roman"/>
          <w:b/>
          <w:bCs/>
          <w:color w:val="000000"/>
          <w:sz w:val="28"/>
          <w:szCs w:val="28"/>
          <w:lang w:val="nl-NL" w:eastAsia="en-AU"/>
        </w:rPr>
        <w:t>5</w:t>
      </w:r>
      <w:r w:rsidRPr="00C85AB7">
        <w:rPr>
          <w:rFonts w:ascii="Times New Roman" w:hAnsi="Times New Roman"/>
          <w:b/>
          <w:bCs/>
          <w:color w:val="000000"/>
          <w:sz w:val="28"/>
          <w:szCs w:val="28"/>
          <w:lang w:val="nl-NL" w:eastAsia="en-AU"/>
        </w:rPr>
        <w:t>:</w:t>
      </w:r>
    </w:p>
    <w:p w14:paraId="20F85705" w14:textId="77777777" w:rsidR="003A003E" w:rsidRPr="00C85AB7" w:rsidRDefault="003A003E" w:rsidP="003A003E">
      <w:pPr>
        <w:pStyle w:val="ListParagraph"/>
        <w:numPr>
          <w:ilvl w:val="0"/>
          <w:numId w:val="8"/>
        </w:numPr>
        <w:shd w:val="clear" w:color="auto" w:fill="FFFFFF"/>
        <w:tabs>
          <w:tab w:val="left" w:pos="1080"/>
        </w:tabs>
        <w:spacing w:before="240" w:after="120" w:line="269" w:lineRule="auto"/>
        <w:ind w:left="0" w:firstLine="720"/>
        <w:contextualSpacing w:val="0"/>
        <w:jc w:val="both"/>
        <w:rPr>
          <w:rFonts w:ascii="Times New Roman" w:hAnsi="Times New Roman"/>
          <w:b/>
          <w:bCs/>
          <w:color w:val="000000"/>
          <w:sz w:val="28"/>
          <w:szCs w:val="28"/>
          <w:lang w:val="nl-NL" w:eastAsia="en-AU"/>
        </w:rPr>
      </w:pPr>
      <w:r w:rsidRPr="00C85AB7">
        <w:rPr>
          <w:rFonts w:ascii="Times New Roman" w:hAnsi="Times New Roman"/>
          <w:b/>
          <w:bCs/>
          <w:color w:val="000000"/>
          <w:sz w:val="28"/>
          <w:szCs w:val="28"/>
          <w:lang w:val="nl-NL" w:eastAsia="en-AU"/>
        </w:rPr>
        <w:t>Kế hoạch sản xuất kinh doanh:</w:t>
      </w:r>
    </w:p>
    <w:p w14:paraId="3F90BE26" w14:textId="77777777" w:rsidR="008A216B" w:rsidRPr="00C85AB7" w:rsidRDefault="008A216B" w:rsidP="008A216B">
      <w:pPr>
        <w:pStyle w:val="ListParagraph"/>
        <w:numPr>
          <w:ilvl w:val="0"/>
          <w:numId w:val="5"/>
        </w:numPr>
        <w:snapToGrid w:val="0"/>
        <w:spacing w:before="120" w:after="0" w:line="264" w:lineRule="auto"/>
        <w:ind w:left="0" w:right="45" w:firstLine="567"/>
        <w:contextualSpacing w:val="0"/>
        <w:jc w:val="both"/>
        <w:rPr>
          <w:rFonts w:ascii="Times New Roman" w:hAnsi="Times New Roman"/>
          <w:bCs/>
          <w:sz w:val="28"/>
          <w:szCs w:val="28"/>
          <w:lang w:val="it-IT" w:eastAsia="x-none"/>
        </w:rPr>
      </w:pPr>
      <w:r w:rsidRPr="00C85AB7">
        <w:rPr>
          <w:rFonts w:ascii="Times New Roman" w:hAnsi="Times New Roman"/>
          <w:b/>
          <w:sz w:val="28"/>
          <w:szCs w:val="28"/>
          <w:lang w:val="it-IT" w:eastAsia="x-none"/>
        </w:rPr>
        <w:t>Điện thương phẩm:</w:t>
      </w:r>
      <w:r w:rsidRPr="00C85AB7">
        <w:rPr>
          <w:rFonts w:ascii="Times New Roman" w:hAnsi="Times New Roman"/>
          <w:bCs/>
          <w:sz w:val="28"/>
          <w:szCs w:val="28"/>
          <w:lang w:val="it-IT" w:eastAsia="x-none"/>
        </w:rPr>
        <w:t xml:space="preserve"> </w:t>
      </w:r>
      <w:r w:rsidRPr="00C85AB7">
        <w:rPr>
          <w:rFonts w:ascii="Times New Roman" w:hAnsi="Times New Roman"/>
          <w:b/>
          <w:sz w:val="28"/>
          <w:szCs w:val="28"/>
          <w:lang w:val="x-none" w:eastAsia="x-none"/>
        </w:rPr>
        <w:t>101.850 triệu kWh</w:t>
      </w:r>
      <w:r w:rsidRPr="00C85AB7">
        <w:rPr>
          <w:rFonts w:ascii="Times New Roman" w:hAnsi="Times New Roman"/>
          <w:bCs/>
          <w:sz w:val="28"/>
          <w:szCs w:val="28"/>
          <w:lang w:val="it-IT" w:eastAsia="x-none"/>
        </w:rPr>
        <w:t>.</w:t>
      </w:r>
    </w:p>
    <w:p w14:paraId="2EDB820F" w14:textId="77777777" w:rsidR="008A216B" w:rsidRPr="00C85AB7" w:rsidRDefault="008A216B" w:rsidP="008A216B">
      <w:pPr>
        <w:tabs>
          <w:tab w:val="left" w:pos="709"/>
          <w:tab w:val="left" w:pos="1134"/>
          <w:tab w:val="center" w:pos="1276"/>
          <w:tab w:val="right" w:pos="8640"/>
        </w:tabs>
        <w:spacing w:before="120" w:line="264" w:lineRule="auto"/>
        <w:ind w:right="45" w:firstLine="567"/>
        <w:jc w:val="both"/>
        <w:rPr>
          <w:rFonts w:ascii="Times New Roman" w:hAnsi="Times New Roman"/>
          <w:bCs/>
          <w:sz w:val="28"/>
          <w:szCs w:val="28"/>
          <w:lang w:val="it-IT" w:eastAsia="x-none"/>
        </w:rPr>
      </w:pPr>
      <w:r w:rsidRPr="00C85AB7">
        <w:rPr>
          <w:rFonts w:ascii="Times New Roman" w:hAnsi="Times New Roman"/>
          <w:bCs/>
          <w:sz w:val="28"/>
          <w:szCs w:val="28"/>
          <w:lang w:val="x-none" w:eastAsia="x-none"/>
        </w:rPr>
        <w:t>Xây dựng, chuẩn bị sẵn sàng các phương án đảm bảo cung ứng điện trong trường hợp nhu cầu điện tăng trưởng cao là:</w:t>
      </w:r>
      <w:r w:rsidRPr="00C85AB7">
        <w:rPr>
          <w:rFonts w:ascii="Times New Roman" w:hAnsi="Times New Roman"/>
          <w:b/>
          <w:sz w:val="28"/>
          <w:szCs w:val="28"/>
          <w:lang w:val="x-none" w:eastAsia="x-none"/>
        </w:rPr>
        <w:t xml:space="preserve"> 104.200 triệu kWh</w:t>
      </w:r>
    </w:p>
    <w:p w14:paraId="1341198A" w14:textId="789159D3" w:rsidR="003A003E" w:rsidRPr="00C85AB7" w:rsidRDefault="003A003E" w:rsidP="003A003E">
      <w:pPr>
        <w:pStyle w:val="ListParagraph"/>
        <w:shd w:val="clear" w:color="auto" w:fill="FFFFFF"/>
        <w:spacing w:before="120" w:after="60" w:line="269" w:lineRule="auto"/>
        <w:ind w:left="930"/>
        <w:rPr>
          <w:rFonts w:ascii="Times New Roman" w:hAnsi="Times New Roman"/>
          <w:b/>
          <w:bCs/>
          <w:color w:val="000000"/>
          <w:sz w:val="26"/>
          <w:szCs w:val="26"/>
          <w:lang w:val="nl-NL" w:eastAsia="en-AU"/>
        </w:rPr>
      </w:pPr>
      <w:r w:rsidRPr="00C85AB7">
        <w:rPr>
          <w:rFonts w:ascii="Times New Roman" w:hAnsi="Times New Roman"/>
          <w:b/>
          <w:bCs/>
          <w:color w:val="000000"/>
          <w:sz w:val="26"/>
          <w:szCs w:val="26"/>
          <w:lang w:val="nl-NL" w:eastAsia="en-AU"/>
        </w:rPr>
        <w:t>BẢNG CÁC CHỈ TIÊU SẢN XUẤT KINH DOANH NĂM 202</w:t>
      </w:r>
      <w:r w:rsidR="008A216B" w:rsidRPr="00C85AB7">
        <w:rPr>
          <w:rFonts w:ascii="Times New Roman" w:hAnsi="Times New Roman"/>
          <w:b/>
          <w:bCs/>
          <w:color w:val="000000"/>
          <w:sz w:val="26"/>
          <w:szCs w:val="26"/>
          <w:lang w:val="nl-NL" w:eastAsia="en-AU"/>
        </w:rPr>
        <w:t>5</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564"/>
        <w:gridCol w:w="1372"/>
        <w:gridCol w:w="2995"/>
      </w:tblGrid>
      <w:tr w:rsidR="003A003E" w:rsidRPr="00C85AB7" w14:paraId="1B6319E7" w14:textId="77777777" w:rsidTr="00BD6886">
        <w:trPr>
          <w:trHeight w:val="681"/>
          <w:jc w:val="center"/>
        </w:trPr>
        <w:tc>
          <w:tcPr>
            <w:tcW w:w="604" w:type="dxa"/>
            <w:shd w:val="clear" w:color="000000" w:fill="FFFFFF"/>
            <w:vAlign w:val="center"/>
            <w:hideMark/>
          </w:tcPr>
          <w:p w14:paraId="437D8B4A" w14:textId="77777777" w:rsidR="003A003E" w:rsidRPr="00C85AB7" w:rsidRDefault="003A003E" w:rsidP="00BD6886">
            <w:pPr>
              <w:jc w:val="center"/>
              <w:rPr>
                <w:rFonts w:ascii="Times New Roman" w:hAnsi="Times New Roman"/>
                <w:b/>
                <w:bCs/>
                <w:sz w:val="26"/>
                <w:szCs w:val="26"/>
                <w:lang w:val="en-AU" w:eastAsia="en-AU"/>
              </w:rPr>
            </w:pPr>
            <w:r w:rsidRPr="00C85AB7">
              <w:rPr>
                <w:rFonts w:ascii="Times New Roman" w:hAnsi="Times New Roman"/>
                <w:b/>
                <w:bCs/>
                <w:sz w:val="26"/>
                <w:szCs w:val="26"/>
                <w:lang w:eastAsia="en-AU"/>
              </w:rPr>
              <w:t>TT</w:t>
            </w:r>
          </w:p>
        </w:tc>
        <w:tc>
          <w:tcPr>
            <w:tcW w:w="4564" w:type="dxa"/>
            <w:shd w:val="clear" w:color="000000" w:fill="FFFFFF"/>
            <w:vAlign w:val="center"/>
            <w:hideMark/>
          </w:tcPr>
          <w:p w14:paraId="42556CA6" w14:textId="77777777" w:rsidR="003A003E" w:rsidRPr="00C85AB7" w:rsidRDefault="003A003E" w:rsidP="00BD6886">
            <w:pPr>
              <w:jc w:val="center"/>
              <w:rPr>
                <w:rFonts w:ascii="Times New Roman" w:hAnsi="Times New Roman"/>
                <w:b/>
                <w:bCs/>
                <w:sz w:val="26"/>
                <w:szCs w:val="26"/>
                <w:lang w:val="en-AU" w:eastAsia="en-AU"/>
              </w:rPr>
            </w:pPr>
            <w:r w:rsidRPr="00C85AB7">
              <w:rPr>
                <w:rFonts w:ascii="Times New Roman" w:hAnsi="Times New Roman"/>
                <w:b/>
                <w:bCs/>
                <w:sz w:val="26"/>
                <w:szCs w:val="26"/>
                <w:lang w:eastAsia="en-AU"/>
              </w:rPr>
              <w:t>Các chỉ tiêu</w:t>
            </w:r>
          </w:p>
        </w:tc>
        <w:tc>
          <w:tcPr>
            <w:tcW w:w="1372" w:type="dxa"/>
            <w:shd w:val="clear" w:color="000000" w:fill="FFFFFF"/>
            <w:vAlign w:val="center"/>
            <w:hideMark/>
          </w:tcPr>
          <w:p w14:paraId="6236032E" w14:textId="77777777" w:rsidR="003A003E" w:rsidRPr="00C85AB7" w:rsidRDefault="003A003E" w:rsidP="00BD6886">
            <w:pPr>
              <w:jc w:val="center"/>
              <w:rPr>
                <w:rFonts w:ascii="Times New Roman" w:hAnsi="Times New Roman"/>
                <w:b/>
                <w:bCs/>
                <w:sz w:val="26"/>
                <w:szCs w:val="26"/>
                <w:lang w:val="en-AU" w:eastAsia="en-AU"/>
              </w:rPr>
            </w:pPr>
            <w:r w:rsidRPr="00C85AB7">
              <w:rPr>
                <w:rFonts w:ascii="Times New Roman" w:hAnsi="Times New Roman"/>
                <w:b/>
                <w:bCs/>
                <w:sz w:val="26"/>
                <w:szCs w:val="26"/>
                <w:lang w:eastAsia="en-AU"/>
              </w:rPr>
              <w:t>Đơn vị tính</w:t>
            </w:r>
          </w:p>
        </w:tc>
        <w:tc>
          <w:tcPr>
            <w:tcW w:w="2995" w:type="dxa"/>
            <w:shd w:val="clear" w:color="000000" w:fill="FFFFFF"/>
            <w:vAlign w:val="center"/>
            <w:hideMark/>
          </w:tcPr>
          <w:p w14:paraId="4D24E49C" w14:textId="77777777" w:rsidR="003A003E" w:rsidRPr="00C85AB7" w:rsidRDefault="003A003E" w:rsidP="00BD6886">
            <w:pPr>
              <w:jc w:val="center"/>
              <w:rPr>
                <w:rFonts w:ascii="Times New Roman" w:hAnsi="Times New Roman"/>
                <w:b/>
                <w:bCs/>
                <w:sz w:val="26"/>
                <w:szCs w:val="26"/>
                <w:lang w:val="en-AU" w:eastAsia="en-AU"/>
              </w:rPr>
            </w:pPr>
            <w:r w:rsidRPr="00C85AB7">
              <w:rPr>
                <w:rFonts w:ascii="Times New Roman" w:hAnsi="Times New Roman"/>
                <w:b/>
                <w:bCs/>
                <w:sz w:val="26"/>
                <w:szCs w:val="26"/>
                <w:lang w:eastAsia="en-AU"/>
              </w:rPr>
              <w:t>Chỉ tiêu kế hoạch</w:t>
            </w:r>
          </w:p>
        </w:tc>
      </w:tr>
      <w:tr w:rsidR="003A003E" w:rsidRPr="00C85AB7" w14:paraId="137A5210" w14:textId="77777777" w:rsidTr="00BD6886">
        <w:trPr>
          <w:trHeight w:val="442"/>
          <w:jc w:val="center"/>
        </w:trPr>
        <w:tc>
          <w:tcPr>
            <w:tcW w:w="604" w:type="dxa"/>
            <w:shd w:val="clear" w:color="000000" w:fill="FFFFFF"/>
            <w:vAlign w:val="center"/>
            <w:hideMark/>
          </w:tcPr>
          <w:p w14:paraId="43E5759B"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eastAsia="en-AU"/>
              </w:rPr>
              <w:t>1</w:t>
            </w:r>
          </w:p>
        </w:tc>
        <w:tc>
          <w:tcPr>
            <w:tcW w:w="4564" w:type="dxa"/>
            <w:shd w:val="clear" w:color="000000" w:fill="FFFFFF"/>
            <w:vAlign w:val="center"/>
            <w:hideMark/>
          </w:tcPr>
          <w:p w14:paraId="54DD881C" w14:textId="77777777" w:rsidR="003A003E" w:rsidRPr="00C85AB7" w:rsidRDefault="003A003E" w:rsidP="00BD6886">
            <w:pPr>
              <w:jc w:val="both"/>
              <w:rPr>
                <w:rFonts w:ascii="Times New Roman" w:hAnsi="Times New Roman"/>
                <w:sz w:val="26"/>
                <w:szCs w:val="26"/>
                <w:lang w:val="en-AU" w:eastAsia="en-AU"/>
              </w:rPr>
            </w:pPr>
            <w:r w:rsidRPr="00C85AB7">
              <w:rPr>
                <w:rFonts w:ascii="Times New Roman" w:hAnsi="Times New Roman"/>
                <w:sz w:val="26"/>
                <w:szCs w:val="26"/>
                <w:lang w:eastAsia="en-AU"/>
              </w:rPr>
              <w:t>Các chỉ tiêu sản lượng chính</w:t>
            </w:r>
          </w:p>
        </w:tc>
        <w:tc>
          <w:tcPr>
            <w:tcW w:w="1372" w:type="dxa"/>
            <w:shd w:val="clear" w:color="000000" w:fill="FFFFFF"/>
            <w:vAlign w:val="center"/>
            <w:hideMark/>
          </w:tcPr>
          <w:p w14:paraId="51BB7AFA" w14:textId="77777777" w:rsidR="003A003E" w:rsidRPr="00C85AB7" w:rsidRDefault="003A003E" w:rsidP="00BD6886">
            <w:pPr>
              <w:rPr>
                <w:rFonts w:ascii="Times New Roman" w:hAnsi="Times New Roman"/>
                <w:sz w:val="26"/>
                <w:szCs w:val="26"/>
                <w:lang w:val="en-AU" w:eastAsia="en-AU"/>
              </w:rPr>
            </w:pPr>
            <w:r w:rsidRPr="00C85AB7">
              <w:rPr>
                <w:rFonts w:ascii="Times New Roman" w:hAnsi="Times New Roman"/>
                <w:sz w:val="26"/>
                <w:szCs w:val="26"/>
                <w:lang w:val="en-AU" w:eastAsia="en-AU"/>
              </w:rPr>
              <w:t> </w:t>
            </w:r>
          </w:p>
        </w:tc>
        <w:tc>
          <w:tcPr>
            <w:tcW w:w="2995" w:type="dxa"/>
            <w:shd w:val="clear" w:color="000000" w:fill="FFFFFF"/>
            <w:vAlign w:val="center"/>
            <w:hideMark/>
          </w:tcPr>
          <w:p w14:paraId="2069BCBD" w14:textId="77777777" w:rsidR="003A003E" w:rsidRPr="00C85AB7" w:rsidRDefault="003A003E" w:rsidP="00BD6886">
            <w:pPr>
              <w:jc w:val="both"/>
              <w:rPr>
                <w:rFonts w:ascii="Times New Roman" w:hAnsi="Times New Roman"/>
                <w:sz w:val="26"/>
                <w:szCs w:val="26"/>
                <w:lang w:val="en-AU" w:eastAsia="en-AU"/>
              </w:rPr>
            </w:pPr>
            <w:r w:rsidRPr="00C85AB7">
              <w:rPr>
                <w:rFonts w:ascii="Times New Roman" w:hAnsi="Times New Roman"/>
                <w:sz w:val="26"/>
                <w:szCs w:val="26"/>
                <w:lang w:eastAsia="en-AU"/>
              </w:rPr>
              <w:t> </w:t>
            </w:r>
          </w:p>
        </w:tc>
      </w:tr>
      <w:tr w:rsidR="003A003E" w:rsidRPr="00C85AB7" w14:paraId="2852505F" w14:textId="77777777" w:rsidTr="00BD6886">
        <w:trPr>
          <w:trHeight w:val="442"/>
          <w:jc w:val="center"/>
        </w:trPr>
        <w:tc>
          <w:tcPr>
            <w:tcW w:w="604" w:type="dxa"/>
            <w:shd w:val="clear" w:color="000000" w:fill="FFFFFF"/>
            <w:vAlign w:val="center"/>
            <w:hideMark/>
          </w:tcPr>
          <w:p w14:paraId="56AAFA84" w14:textId="77777777" w:rsidR="003A003E" w:rsidRPr="00C85AB7" w:rsidRDefault="003A003E" w:rsidP="00BD6886">
            <w:pPr>
              <w:jc w:val="center"/>
              <w:rPr>
                <w:rFonts w:ascii="Times New Roman" w:hAnsi="Times New Roman"/>
                <w:sz w:val="26"/>
                <w:szCs w:val="26"/>
                <w:lang w:val="en-AU" w:eastAsia="en-AU"/>
              </w:rPr>
            </w:pPr>
          </w:p>
        </w:tc>
        <w:tc>
          <w:tcPr>
            <w:tcW w:w="4564" w:type="dxa"/>
            <w:shd w:val="clear" w:color="000000" w:fill="FFFFFF"/>
            <w:vAlign w:val="center"/>
            <w:hideMark/>
          </w:tcPr>
          <w:p w14:paraId="78597776" w14:textId="77777777" w:rsidR="003A003E" w:rsidRPr="00C85AB7" w:rsidRDefault="003A003E" w:rsidP="00BD6886">
            <w:pPr>
              <w:jc w:val="both"/>
              <w:rPr>
                <w:rFonts w:ascii="Times New Roman" w:hAnsi="Times New Roman"/>
                <w:sz w:val="26"/>
                <w:szCs w:val="26"/>
                <w:lang w:val="en-AU" w:eastAsia="en-AU"/>
              </w:rPr>
            </w:pPr>
            <w:r w:rsidRPr="00C85AB7">
              <w:rPr>
                <w:rFonts w:ascii="Times New Roman" w:hAnsi="Times New Roman"/>
                <w:sz w:val="26"/>
                <w:szCs w:val="26"/>
                <w:lang w:val="en-AU" w:eastAsia="en-AU"/>
              </w:rPr>
              <w:t>Điện thương phẩm</w:t>
            </w:r>
          </w:p>
        </w:tc>
        <w:tc>
          <w:tcPr>
            <w:tcW w:w="1372" w:type="dxa"/>
            <w:shd w:val="clear" w:color="000000" w:fill="FFFFFF"/>
            <w:vAlign w:val="center"/>
            <w:hideMark/>
          </w:tcPr>
          <w:p w14:paraId="1B48DE15"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val="en-AU" w:eastAsia="en-AU"/>
              </w:rPr>
              <w:t>kWh</w:t>
            </w:r>
          </w:p>
        </w:tc>
        <w:tc>
          <w:tcPr>
            <w:tcW w:w="2995" w:type="dxa"/>
            <w:shd w:val="clear" w:color="000000" w:fill="FFFFFF"/>
            <w:vAlign w:val="center"/>
            <w:hideMark/>
          </w:tcPr>
          <w:p w14:paraId="557C9AFA" w14:textId="4BCEDF19" w:rsidR="003A003E" w:rsidRPr="00C85AB7" w:rsidRDefault="007B4C6D" w:rsidP="00BD6886">
            <w:pPr>
              <w:jc w:val="right"/>
              <w:rPr>
                <w:rFonts w:ascii="Times New Roman" w:hAnsi="Times New Roman"/>
                <w:sz w:val="26"/>
                <w:szCs w:val="26"/>
                <w:lang w:val="en-AU" w:eastAsia="en-AU"/>
              </w:rPr>
            </w:pPr>
            <w:r w:rsidRPr="00C85AB7">
              <w:rPr>
                <w:rFonts w:ascii="Times New Roman" w:hAnsi="Times New Roman"/>
                <w:sz w:val="26"/>
                <w:szCs w:val="26"/>
                <w:lang w:val="en-AU" w:eastAsia="en-AU"/>
              </w:rPr>
              <w:t>101.850.000</w:t>
            </w:r>
            <w:r w:rsidR="003A38EB" w:rsidRPr="00C85AB7">
              <w:rPr>
                <w:rFonts w:ascii="Times New Roman" w:hAnsi="Times New Roman"/>
                <w:sz w:val="26"/>
                <w:szCs w:val="26"/>
                <w:lang w:val="en-AU" w:eastAsia="en-AU"/>
              </w:rPr>
              <w:t>.000</w:t>
            </w:r>
          </w:p>
        </w:tc>
      </w:tr>
      <w:tr w:rsidR="003A003E" w:rsidRPr="00C85AB7" w14:paraId="136F9B58" w14:textId="77777777" w:rsidTr="00BD6886">
        <w:trPr>
          <w:trHeight w:val="442"/>
          <w:jc w:val="center"/>
        </w:trPr>
        <w:tc>
          <w:tcPr>
            <w:tcW w:w="604" w:type="dxa"/>
            <w:shd w:val="clear" w:color="000000" w:fill="FFFFFF"/>
            <w:vAlign w:val="center"/>
            <w:hideMark/>
          </w:tcPr>
          <w:p w14:paraId="78E22766"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eastAsia="en-AU"/>
              </w:rPr>
              <w:t>2</w:t>
            </w:r>
          </w:p>
        </w:tc>
        <w:tc>
          <w:tcPr>
            <w:tcW w:w="4564" w:type="dxa"/>
            <w:shd w:val="clear" w:color="000000" w:fill="FFFFFF"/>
            <w:vAlign w:val="center"/>
            <w:hideMark/>
          </w:tcPr>
          <w:p w14:paraId="170E5A8F" w14:textId="5DDE9B3C" w:rsidR="003A003E" w:rsidRPr="00C85AB7" w:rsidRDefault="003A003E" w:rsidP="00BD6886">
            <w:pPr>
              <w:jc w:val="both"/>
              <w:rPr>
                <w:rFonts w:ascii="Times New Roman" w:hAnsi="Times New Roman"/>
                <w:sz w:val="26"/>
                <w:szCs w:val="26"/>
                <w:lang w:val="en-AU" w:eastAsia="en-AU"/>
              </w:rPr>
            </w:pPr>
            <w:r w:rsidRPr="00C85AB7">
              <w:rPr>
                <w:rFonts w:ascii="Times New Roman" w:hAnsi="Times New Roman"/>
                <w:sz w:val="26"/>
                <w:szCs w:val="26"/>
                <w:lang w:eastAsia="en-AU"/>
              </w:rPr>
              <w:t>Chỉ tiêu sản phẩm, dịch vụ công ích </w:t>
            </w:r>
          </w:p>
        </w:tc>
        <w:tc>
          <w:tcPr>
            <w:tcW w:w="1372" w:type="dxa"/>
            <w:shd w:val="clear" w:color="000000" w:fill="FFFFFF"/>
            <w:vAlign w:val="center"/>
            <w:hideMark/>
          </w:tcPr>
          <w:p w14:paraId="1CB4E602" w14:textId="77777777" w:rsidR="003A003E" w:rsidRPr="00C85AB7" w:rsidRDefault="003A003E" w:rsidP="00BD6886">
            <w:pPr>
              <w:jc w:val="center"/>
              <w:rPr>
                <w:rFonts w:ascii="Times New Roman" w:hAnsi="Times New Roman"/>
                <w:sz w:val="26"/>
                <w:szCs w:val="26"/>
                <w:lang w:val="en-AU" w:eastAsia="en-AU"/>
              </w:rPr>
            </w:pPr>
          </w:p>
        </w:tc>
        <w:tc>
          <w:tcPr>
            <w:tcW w:w="2995" w:type="dxa"/>
            <w:shd w:val="clear" w:color="000000" w:fill="FFFFFF"/>
            <w:vAlign w:val="center"/>
            <w:hideMark/>
          </w:tcPr>
          <w:p w14:paraId="62E8AE32" w14:textId="77777777" w:rsidR="003A003E" w:rsidRPr="00C85AB7" w:rsidRDefault="003A003E" w:rsidP="00BD6886">
            <w:pPr>
              <w:jc w:val="both"/>
              <w:rPr>
                <w:rFonts w:ascii="Times New Roman" w:hAnsi="Times New Roman"/>
                <w:sz w:val="26"/>
                <w:szCs w:val="26"/>
                <w:lang w:val="en-AU" w:eastAsia="en-AU"/>
              </w:rPr>
            </w:pPr>
            <w:r w:rsidRPr="00C85AB7">
              <w:rPr>
                <w:rFonts w:ascii="Times New Roman" w:hAnsi="Times New Roman"/>
                <w:sz w:val="26"/>
                <w:szCs w:val="26"/>
                <w:lang w:eastAsia="en-AU"/>
              </w:rPr>
              <w:t> </w:t>
            </w:r>
          </w:p>
        </w:tc>
      </w:tr>
      <w:tr w:rsidR="003A003E" w:rsidRPr="00C85AB7" w14:paraId="64B3AD46" w14:textId="77777777" w:rsidTr="00BD6886">
        <w:trPr>
          <w:trHeight w:val="442"/>
          <w:jc w:val="center"/>
        </w:trPr>
        <w:tc>
          <w:tcPr>
            <w:tcW w:w="604" w:type="dxa"/>
            <w:shd w:val="clear" w:color="000000" w:fill="FFFFFF"/>
            <w:vAlign w:val="center"/>
            <w:hideMark/>
          </w:tcPr>
          <w:p w14:paraId="3BA73704"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eastAsia="en-AU"/>
              </w:rPr>
              <w:t>3</w:t>
            </w:r>
          </w:p>
        </w:tc>
        <w:tc>
          <w:tcPr>
            <w:tcW w:w="4564" w:type="dxa"/>
            <w:shd w:val="clear" w:color="000000" w:fill="FFFFFF"/>
            <w:vAlign w:val="center"/>
            <w:hideMark/>
          </w:tcPr>
          <w:p w14:paraId="18F66933" w14:textId="77777777" w:rsidR="003A003E" w:rsidRPr="00C85AB7" w:rsidRDefault="003A003E" w:rsidP="00BD6886">
            <w:pPr>
              <w:jc w:val="both"/>
              <w:rPr>
                <w:rFonts w:ascii="Times New Roman" w:hAnsi="Times New Roman"/>
                <w:sz w:val="26"/>
                <w:szCs w:val="26"/>
                <w:lang w:val="en-AU" w:eastAsia="en-AU"/>
              </w:rPr>
            </w:pPr>
            <w:r w:rsidRPr="00C85AB7">
              <w:rPr>
                <w:rFonts w:ascii="Times New Roman" w:hAnsi="Times New Roman"/>
                <w:sz w:val="26"/>
                <w:szCs w:val="26"/>
                <w:lang w:eastAsia="en-AU"/>
              </w:rPr>
              <w:t>Tổng doanh thu (ước)</w:t>
            </w:r>
          </w:p>
        </w:tc>
        <w:tc>
          <w:tcPr>
            <w:tcW w:w="1372" w:type="dxa"/>
            <w:shd w:val="clear" w:color="000000" w:fill="FFFFFF"/>
            <w:vAlign w:val="center"/>
            <w:hideMark/>
          </w:tcPr>
          <w:p w14:paraId="402E8DB6"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eastAsia="en-AU"/>
              </w:rPr>
              <w:t>Tỷ đồng</w:t>
            </w:r>
          </w:p>
        </w:tc>
        <w:tc>
          <w:tcPr>
            <w:tcW w:w="2995" w:type="dxa"/>
            <w:shd w:val="clear" w:color="000000" w:fill="FFFFFF"/>
            <w:vAlign w:val="center"/>
          </w:tcPr>
          <w:p w14:paraId="54FF6432" w14:textId="18DFD132" w:rsidR="003A003E" w:rsidRPr="00C85AB7" w:rsidRDefault="00841B18" w:rsidP="00BD6886">
            <w:pPr>
              <w:jc w:val="right"/>
              <w:rPr>
                <w:rFonts w:ascii="Times New Roman" w:hAnsi="Times New Roman"/>
                <w:sz w:val="26"/>
                <w:szCs w:val="26"/>
                <w:lang w:val="en-AU" w:eastAsia="en-AU"/>
              </w:rPr>
            </w:pPr>
            <w:r w:rsidRPr="00C85AB7">
              <w:rPr>
                <w:rFonts w:ascii="Times New Roman" w:hAnsi="Times New Roman"/>
              </w:rPr>
              <w:t>211.387</w:t>
            </w:r>
          </w:p>
        </w:tc>
      </w:tr>
      <w:tr w:rsidR="003A003E" w:rsidRPr="00C85AB7" w14:paraId="027B5F58" w14:textId="77777777" w:rsidTr="00BD6886">
        <w:trPr>
          <w:trHeight w:val="442"/>
          <w:jc w:val="center"/>
        </w:trPr>
        <w:tc>
          <w:tcPr>
            <w:tcW w:w="604" w:type="dxa"/>
            <w:shd w:val="clear" w:color="000000" w:fill="FFFFFF"/>
            <w:vAlign w:val="center"/>
            <w:hideMark/>
          </w:tcPr>
          <w:p w14:paraId="5C0B51D6"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eastAsia="en-AU"/>
              </w:rPr>
              <w:lastRenderedPageBreak/>
              <w:t>4</w:t>
            </w:r>
          </w:p>
        </w:tc>
        <w:tc>
          <w:tcPr>
            <w:tcW w:w="4564" w:type="dxa"/>
            <w:shd w:val="clear" w:color="000000" w:fill="FFFFFF"/>
            <w:vAlign w:val="center"/>
            <w:hideMark/>
          </w:tcPr>
          <w:p w14:paraId="394F5ECD" w14:textId="77777777" w:rsidR="003A003E" w:rsidRPr="00C85AB7" w:rsidRDefault="003A003E" w:rsidP="00BD6886">
            <w:pPr>
              <w:jc w:val="both"/>
              <w:rPr>
                <w:rFonts w:ascii="Times New Roman" w:hAnsi="Times New Roman"/>
                <w:sz w:val="26"/>
                <w:szCs w:val="26"/>
                <w:lang w:val="en-AU" w:eastAsia="en-AU"/>
              </w:rPr>
            </w:pPr>
            <w:r w:rsidRPr="00C85AB7">
              <w:rPr>
                <w:rFonts w:ascii="Times New Roman" w:hAnsi="Times New Roman"/>
                <w:sz w:val="26"/>
                <w:szCs w:val="26"/>
                <w:lang w:eastAsia="en-AU"/>
              </w:rPr>
              <w:t>Lợi nhuận trước thuế</w:t>
            </w:r>
          </w:p>
        </w:tc>
        <w:tc>
          <w:tcPr>
            <w:tcW w:w="1372" w:type="dxa"/>
            <w:shd w:val="clear" w:color="000000" w:fill="FFFFFF"/>
            <w:vAlign w:val="center"/>
            <w:hideMark/>
          </w:tcPr>
          <w:p w14:paraId="34F4B311"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eastAsia="en-AU"/>
              </w:rPr>
              <w:t>Tỷ đồng</w:t>
            </w:r>
          </w:p>
        </w:tc>
        <w:tc>
          <w:tcPr>
            <w:tcW w:w="2995" w:type="dxa"/>
            <w:shd w:val="clear" w:color="000000" w:fill="FFFFFF"/>
          </w:tcPr>
          <w:p w14:paraId="2A866FCA" w14:textId="77777777" w:rsidR="003A003E" w:rsidRPr="00C85AB7" w:rsidRDefault="003A003E" w:rsidP="00BD6886">
            <w:pPr>
              <w:jc w:val="both"/>
              <w:rPr>
                <w:rFonts w:ascii="Times New Roman" w:hAnsi="Times New Roman"/>
                <w:sz w:val="26"/>
                <w:szCs w:val="26"/>
                <w:lang w:val="en-AU" w:eastAsia="en-AU"/>
              </w:rPr>
            </w:pPr>
          </w:p>
        </w:tc>
      </w:tr>
      <w:tr w:rsidR="003A003E" w:rsidRPr="00C85AB7" w14:paraId="670BAFC8" w14:textId="77777777" w:rsidTr="00BD6886">
        <w:trPr>
          <w:trHeight w:val="442"/>
          <w:jc w:val="center"/>
        </w:trPr>
        <w:tc>
          <w:tcPr>
            <w:tcW w:w="604" w:type="dxa"/>
            <w:shd w:val="clear" w:color="000000" w:fill="FFFFFF"/>
            <w:vAlign w:val="center"/>
            <w:hideMark/>
          </w:tcPr>
          <w:p w14:paraId="520566F8"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eastAsia="en-AU"/>
              </w:rPr>
              <w:t>5</w:t>
            </w:r>
          </w:p>
        </w:tc>
        <w:tc>
          <w:tcPr>
            <w:tcW w:w="4564" w:type="dxa"/>
            <w:shd w:val="clear" w:color="000000" w:fill="FFFFFF"/>
            <w:vAlign w:val="center"/>
            <w:hideMark/>
          </w:tcPr>
          <w:p w14:paraId="344C142F" w14:textId="77777777" w:rsidR="003A003E" w:rsidRPr="00C85AB7" w:rsidRDefault="003A003E" w:rsidP="00BD6886">
            <w:pPr>
              <w:jc w:val="both"/>
              <w:rPr>
                <w:rFonts w:ascii="Times New Roman" w:hAnsi="Times New Roman"/>
                <w:sz w:val="26"/>
                <w:szCs w:val="26"/>
                <w:lang w:val="en-AU" w:eastAsia="en-AU"/>
              </w:rPr>
            </w:pPr>
            <w:r w:rsidRPr="00C85AB7">
              <w:rPr>
                <w:rFonts w:ascii="Times New Roman" w:hAnsi="Times New Roman"/>
                <w:sz w:val="26"/>
                <w:szCs w:val="26"/>
                <w:lang w:eastAsia="en-AU"/>
              </w:rPr>
              <w:t>Lợi nhuận sau thuế</w:t>
            </w:r>
          </w:p>
        </w:tc>
        <w:tc>
          <w:tcPr>
            <w:tcW w:w="1372" w:type="dxa"/>
            <w:shd w:val="clear" w:color="000000" w:fill="FFFFFF"/>
            <w:vAlign w:val="center"/>
            <w:hideMark/>
          </w:tcPr>
          <w:p w14:paraId="65AF229E"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eastAsia="en-AU"/>
              </w:rPr>
              <w:t>Tỷ đồng</w:t>
            </w:r>
          </w:p>
        </w:tc>
        <w:tc>
          <w:tcPr>
            <w:tcW w:w="2995" w:type="dxa"/>
            <w:shd w:val="clear" w:color="000000" w:fill="FFFFFF"/>
          </w:tcPr>
          <w:p w14:paraId="0ACFF58C" w14:textId="77777777" w:rsidR="003A003E" w:rsidRPr="00C85AB7" w:rsidRDefault="003A003E" w:rsidP="00BD6886">
            <w:pPr>
              <w:jc w:val="both"/>
              <w:rPr>
                <w:rFonts w:ascii="Times New Roman" w:hAnsi="Times New Roman"/>
                <w:sz w:val="26"/>
                <w:szCs w:val="26"/>
                <w:lang w:val="en-AU" w:eastAsia="en-AU"/>
              </w:rPr>
            </w:pPr>
          </w:p>
        </w:tc>
      </w:tr>
      <w:tr w:rsidR="003A003E" w:rsidRPr="00C85AB7" w14:paraId="0CCFC0CE" w14:textId="77777777" w:rsidTr="00BD6886">
        <w:trPr>
          <w:trHeight w:val="442"/>
          <w:jc w:val="center"/>
        </w:trPr>
        <w:tc>
          <w:tcPr>
            <w:tcW w:w="604" w:type="dxa"/>
            <w:shd w:val="clear" w:color="000000" w:fill="FFFFFF"/>
            <w:vAlign w:val="center"/>
            <w:hideMark/>
          </w:tcPr>
          <w:p w14:paraId="46638723"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eastAsia="en-AU"/>
              </w:rPr>
              <w:t>6</w:t>
            </w:r>
          </w:p>
        </w:tc>
        <w:tc>
          <w:tcPr>
            <w:tcW w:w="4564" w:type="dxa"/>
            <w:shd w:val="clear" w:color="000000" w:fill="FFFFFF"/>
            <w:vAlign w:val="center"/>
            <w:hideMark/>
          </w:tcPr>
          <w:p w14:paraId="734430BD" w14:textId="77777777" w:rsidR="003A003E" w:rsidRPr="00C85AB7" w:rsidRDefault="003A003E" w:rsidP="00BD6886">
            <w:pPr>
              <w:jc w:val="both"/>
              <w:rPr>
                <w:rFonts w:ascii="Times New Roman" w:hAnsi="Times New Roman"/>
                <w:sz w:val="26"/>
                <w:szCs w:val="26"/>
                <w:lang w:val="en-AU" w:eastAsia="en-AU"/>
              </w:rPr>
            </w:pPr>
            <w:r w:rsidRPr="00C85AB7">
              <w:rPr>
                <w:rFonts w:ascii="Times New Roman" w:hAnsi="Times New Roman"/>
                <w:sz w:val="26"/>
                <w:szCs w:val="26"/>
                <w:lang w:eastAsia="en-AU"/>
              </w:rPr>
              <w:t>Thuế và các khoản phải nộp Nhà nước</w:t>
            </w:r>
          </w:p>
        </w:tc>
        <w:tc>
          <w:tcPr>
            <w:tcW w:w="1372" w:type="dxa"/>
            <w:shd w:val="clear" w:color="000000" w:fill="FFFFFF"/>
            <w:vAlign w:val="center"/>
            <w:hideMark/>
          </w:tcPr>
          <w:p w14:paraId="1A0EB980"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eastAsia="en-AU"/>
              </w:rPr>
              <w:t>Tỷ đồng</w:t>
            </w:r>
          </w:p>
        </w:tc>
        <w:tc>
          <w:tcPr>
            <w:tcW w:w="2995" w:type="dxa"/>
            <w:shd w:val="clear" w:color="000000" w:fill="FFFFFF"/>
          </w:tcPr>
          <w:p w14:paraId="41EF1A46" w14:textId="77777777" w:rsidR="003A003E" w:rsidRPr="00C85AB7" w:rsidRDefault="003A003E" w:rsidP="00BD6886">
            <w:pPr>
              <w:jc w:val="both"/>
              <w:rPr>
                <w:rFonts w:ascii="Times New Roman" w:hAnsi="Times New Roman"/>
                <w:sz w:val="26"/>
                <w:szCs w:val="26"/>
                <w:lang w:val="en-AU" w:eastAsia="en-AU"/>
              </w:rPr>
            </w:pPr>
          </w:p>
        </w:tc>
      </w:tr>
      <w:tr w:rsidR="003A003E" w:rsidRPr="00C85AB7" w14:paraId="2E4A6D75" w14:textId="77777777" w:rsidTr="00BD6886">
        <w:trPr>
          <w:trHeight w:val="442"/>
          <w:jc w:val="center"/>
        </w:trPr>
        <w:tc>
          <w:tcPr>
            <w:tcW w:w="604" w:type="dxa"/>
            <w:shd w:val="clear" w:color="000000" w:fill="FFFFFF"/>
            <w:vAlign w:val="center"/>
            <w:hideMark/>
          </w:tcPr>
          <w:p w14:paraId="19245C5B"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eastAsia="en-AU"/>
              </w:rPr>
              <w:t>7</w:t>
            </w:r>
          </w:p>
        </w:tc>
        <w:tc>
          <w:tcPr>
            <w:tcW w:w="4564" w:type="dxa"/>
            <w:shd w:val="clear" w:color="000000" w:fill="FFFFFF"/>
            <w:vAlign w:val="center"/>
            <w:hideMark/>
          </w:tcPr>
          <w:p w14:paraId="22F7C768" w14:textId="77777777" w:rsidR="003A003E" w:rsidRPr="00C85AB7" w:rsidRDefault="003A003E" w:rsidP="00BD6886">
            <w:pPr>
              <w:jc w:val="both"/>
              <w:rPr>
                <w:rFonts w:ascii="Times New Roman" w:hAnsi="Times New Roman"/>
                <w:sz w:val="26"/>
                <w:szCs w:val="26"/>
                <w:lang w:val="en-AU" w:eastAsia="en-AU"/>
              </w:rPr>
            </w:pPr>
            <w:r w:rsidRPr="00C85AB7">
              <w:rPr>
                <w:rFonts w:ascii="Times New Roman" w:hAnsi="Times New Roman"/>
                <w:sz w:val="26"/>
                <w:szCs w:val="26"/>
                <w:lang w:eastAsia="en-AU"/>
              </w:rPr>
              <w:t>Tổng vốn đầu tư</w:t>
            </w:r>
          </w:p>
        </w:tc>
        <w:tc>
          <w:tcPr>
            <w:tcW w:w="1372" w:type="dxa"/>
            <w:shd w:val="clear" w:color="000000" w:fill="FFFFFF"/>
            <w:vAlign w:val="center"/>
            <w:hideMark/>
          </w:tcPr>
          <w:p w14:paraId="16A9AB0A"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eastAsia="en-AU"/>
              </w:rPr>
              <w:t>Tỷ đồng</w:t>
            </w:r>
          </w:p>
        </w:tc>
        <w:tc>
          <w:tcPr>
            <w:tcW w:w="2995" w:type="dxa"/>
            <w:shd w:val="clear" w:color="000000" w:fill="FFFFFF"/>
            <w:hideMark/>
          </w:tcPr>
          <w:p w14:paraId="06135256" w14:textId="3CA855D3" w:rsidR="003A003E" w:rsidRPr="00C85AB7" w:rsidRDefault="003A003E" w:rsidP="00BD6886">
            <w:pPr>
              <w:jc w:val="right"/>
              <w:rPr>
                <w:rFonts w:ascii="Times New Roman" w:hAnsi="Times New Roman"/>
                <w:sz w:val="26"/>
                <w:szCs w:val="26"/>
                <w:lang w:val="en-AU" w:eastAsia="en-AU"/>
              </w:rPr>
            </w:pPr>
            <w:r w:rsidRPr="00C85AB7">
              <w:rPr>
                <w:rFonts w:ascii="Times New Roman" w:hAnsi="Times New Roman"/>
                <w:sz w:val="26"/>
                <w:szCs w:val="26"/>
                <w:lang w:val="en-AU" w:eastAsia="en-AU"/>
              </w:rPr>
              <w:t>1</w:t>
            </w:r>
            <w:r w:rsidR="004E6216">
              <w:rPr>
                <w:rFonts w:ascii="Times New Roman" w:hAnsi="Times New Roman"/>
                <w:sz w:val="26"/>
                <w:szCs w:val="26"/>
                <w:lang w:val="en-AU" w:eastAsia="en-AU"/>
              </w:rPr>
              <w:t>4.502</w:t>
            </w:r>
          </w:p>
        </w:tc>
      </w:tr>
      <w:tr w:rsidR="003A003E" w:rsidRPr="00C85AB7" w14:paraId="4E7D7755" w14:textId="77777777" w:rsidTr="00BD6886">
        <w:trPr>
          <w:trHeight w:val="442"/>
          <w:jc w:val="center"/>
        </w:trPr>
        <w:tc>
          <w:tcPr>
            <w:tcW w:w="604" w:type="dxa"/>
            <w:shd w:val="clear" w:color="000000" w:fill="FFFFFF"/>
            <w:vAlign w:val="center"/>
            <w:hideMark/>
          </w:tcPr>
          <w:p w14:paraId="7855EE87"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eastAsia="en-AU"/>
              </w:rPr>
              <w:t>8</w:t>
            </w:r>
          </w:p>
        </w:tc>
        <w:tc>
          <w:tcPr>
            <w:tcW w:w="4564" w:type="dxa"/>
            <w:shd w:val="clear" w:color="000000" w:fill="FFFFFF"/>
            <w:vAlign w:val="center"/>
            <w:hideMark/>
          </w:tcPr>
          <w:p w14:paraId="13ACA6C2" w14:textId="77777777" w:rsidR="003A003E" w:rsidRPr="00C85AB7" w:rsidRDefault="003A003E" w:rsidP="00BD6886">
            <w:pPr>
              <w:jc w:val="both"/>
              <w:rPr>
                <w:rFonts w:ascii="Times New Roman" w:hAnsi="Times New Roman"/>
                <w:sz w:val="26"/>
                <w:szCs w:val="26"/>
                <w:lang w:val="en-AU" w:eastAsia="en-AU"/>
              </w:rPr>
            </w:pPr>
            <w:r w:rsidRPr="00C85AB7">
              <w:rPr>
                <w:rFonts w:ascii="Times New Roman" w:hAnsi="Times New Roman"/>
                <w:sz w:val="26"/>
                <w:szCs w:val="26"/>
                <w:lang w:eastAsia="en-AU"/>
              </w:rPr>
              <w:t>Kim ngạch xuất khẩu </w:t>
            </w:r>
            <w:r w:rsidRPr="00C85AB7">
              <w:rPr>
                <w:rFonts w:ascii="Times New Roman" w:hAnsi="Times New Roman"/>
                <w:i/>
                <w:iCs/>
                <w:sz w:val="26"/>
                <w:szCs w:val="26"/>
                <w:lang w:eastAsia="en-AU"/>
              </w:rPr>
              <w:t>(nếu có)</w:t>
            </w:r>
          </w:p>
        </w:tc>
        <w:tc>
          <w:tcPr>
            <w:tcW w:w="1372" w:type="dxa"/>
            <w:shd w:val="clear" w:color="000000" w:fill="FFFFFF"/>
            <w:vAlign w:val="center"/>
            <w:hideMark/>
          </w:tcPr>
          <w:p w14:paraId="618621BD"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eastAsia="en-AU"/>
              </w:rPr>
              <w:t>Tỷ đồng</w:t>
            </w:r>
          </w:p>
        </w:tc>
        <w:tc>
          <w:tcPr>
            <w:tcW w:w="2995" w:type="dxa"/>
            <w:shd w:val="clear" w:color="000000" w:fill="FFFFFF"/>
            <w:hideMark/>
          </w:tcPr>
          <w:p w14:paraId="71C93184" w14:textId="77777777" w:rsidR="003A003E" w:rsidRPr="00C85AB7" w:rsidRDefault="003A003E" w:rsidP="00BD6886">
            <w:pPr>
              <w:jc w:val="both"/>
              <w:rPr>
                <w:rFonts w:ascii="Times New Roman" w:hAnsi="Times New Roman"/>
                <w:sz w:val="26"/>
                <w:szCs w:val="26"/>
                <w:lang w:val="en-AU" w:eastAsia="en-AU"/>
              </w:rPr>
            </w:pPr>
          </w:p>
        </w:tc>
      </w:tr>
      <w:tr w:rsidR="003A003E" w:rsidRPr="00C85AB7" w14:paraId="41FD3DA4" w14:textId="77777777" w:rsidTr="00BD6886">
        <w:trPr>
          <w:trHeight w:val="442"/>
          <w:jc w:val="center"/>
        </w:trPr>
        <w:tc>
          <w:tcPr>
            <w:tcW w:w="604" w:type="dxa"/>
            <w:shd w:val="clear" w:color="000000" w:fill="FFFFFF"/>
            <w:vAlign w:val="center"/>
            <w:hideMark/>
          </w:tcPr>
          <w:p w14:paraId="3E57E4C0"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eastAsia="en-AU"/>
              </w:rPr>
              <w:t>9</w:t>
            </w:r>
          </w:p>
        </w:tc>
        <w:tc>
          <w:tcPr>
            <w:tcW w:w="4564" w:type="dxa"/>
            <w:shd w:val="clear" w:color="000000" w:fill="FFFFFF"/>
            <w:vAlign w:val="center"/>
            <w:hideMark/>
          </w:tcPr>
          <w:p w14:paraId="4CEF70AB" w14:textId="77777777" w:rsidR="003A003E" w:rsidRPr="00C85AB7" w:rsidRDefault="003A003E" w:rsidP="00BD6886">
            <w:pPr>
              <w:jc w:val="both"/>
              <w:rPr>
                <w:rFonts w:ascii="Times New Roman" w:hAnsi="Times New Roman"/>
                <w:sz w:val="26"/>
                <w:szCs w:val="26"/>
                <w:lang w:val="en-AU" w:eastAsia="en-AU"/>
              </w:rPr>
            </w:pPr>
            <w:r w:rsidRPr="00C85AB7">
              <w:rPr>
                <w:rFonts w:ascii="Times New Roman" w:hAnsi="Times New Roman"/>
                <w:sz w:val="26"/>
                <w:szCs w:val="26"/>
                <w:lang w:eastAsia="en-AU"/>
              </w:rPr>
              <w:t>Các chỉ tiêu khác</w:t>
            </w:r>
          </w:p>
        </w:tc>
        <w:tc>
          <w:tcPr>
            <w:tcW w:w="1372" w:type="dxa"/>
            <w:shd w:val="clear" w:color="000000" w:fill="FFFFFF"/>
            <w:vAlign w:val="center"/>
            <w:hideMark/>
          </w:tcPr>
          <w:p w14:paraId="18C21E93" w14:textId="77777777" w:rsidR="003A003E" w:rsidRPr="00C85AB7" w:rsidRDefault="003A003E" w:rsidP="00BD6886">
            <w:pPr>
              <w:jc w:val="center"/>
              <w:rPr>
                <w:rFonts w:ascii="Times New Roman" w:hAnsi="Times New Roman"/>
                <w:sz w:val="26"/>
                <w:szCs w:val="26"/>
                <w:lang w:val="en-AU" w:eastAsia="en-AU"/>
              </w:rPr>
            </w:pPr>
          </w:p>
        </w:tc>
        <w:tc>
          <w:tcPr>
            <w:tcW w:w="2995" w:type="dxa"/>
            <w:shd w:val="clear" w:color="000000" w:fill="FFFFFF"/>
            <w:vAlign w:val="center"/>
          </w:tcPr>
          <w:p w14:paraId="6A1BA7B2" w14:textId="77777777" w:rsidR="003A003E" w:rsidRPr="00C85AB7" w:rsidRDefault="003A003E" w:rsidP="00BD6886">
            <w:pPr>
              <w:jc w:val="both"/>
              <w:rPr>
                <w:rFonts w:ascii="Times New Roman" w:hAnsi="Times New Roman"/>
                <w:sz w:val="26"/>
                <w:szCs w:val="26"/>
                <w:lang w:val="en-AU" w:eastAsia="en-AU"/>
              </w:rPr>
            </w:pPr>
          </w:p>
        </w:tc>
      </w:tr>
      <w:tr w:rsidR="003A003E" w:rsidRPr="00C85AB7" w14:paraId="1C81DC47" w14:textId="77777777" w:rsidTr="00BD6886">
        <w:trPr>
          <w:trHeight w:val="442"/>
          <w:jc w:val="center"/>
        </w:trPr>
        <w:tc>
          <w:tcPr>
            <w:tcW w:w="604" w:type="dxa"/>
            <w:shd w:val="clear" w:color="000000" w:fill="FFFFFF"/>
            <w:vAlign w:val="center"/>
          </w:tcPr>
          <w:p w14:paraId="2B329E96" w14:textId="77777777" w:rsidR="003A003E" w:rsidRPr="00C85AB7" w:rsidRDefault="003A003E" w:rsidP="00BD6886">
            <w:pPr>
              <w:jc w:val="center"/>
              <w:rPr>
                <w:rFonts w:ascii="Times New Roman" w:hAnsi="Times New Roman"/>
                <w:sz w:val="26"/>
                <w:szCs w:val="26"/>
                <w:lang w:eastAsia="en-AU"/>
              </w:rPr>
            </w:pPr>
          </w:p>
        </w:tc>
        <w:tc>
          <w:tcPr>
            <w:tcW w:w="0" w:type="auto"/>
            <w:shd w:val="clear" w:color="000000" w:fill="FFFFFF"/>
            <w:vAlign w:val="center"/>
          </w:tcPr>
          <w:p w14:paraId="4FFAAA72" w14:textId="77777777" w:rsidR="003A003E" w:rsidRPr="00C85AB7" w:rsidRDefault="003A003E" w:rsidP="00BD6886">
            <w:pPr>
              <w:jc w:val="both"/>
              <w:rPr>
                <w:rFonts w:ascii="Times New Roman" w:hAnsi="Times New Roman"/>
                <w:sz w:val="26"/>
                <w:szCs w:val="26"/>
                <w:lang w:eastAsia="en-AU"/>
              </w:rPr>
            </w:pPr>
            <w:r w:rsidRPr="00C85AB7">
              <w:rPr>
                <w:rFonts w:ascii="Times New Roman" w:hAnsi="Times New Roman"/>
                <w:sz w:val="26"/>
                <w:szCs w:val="26"/>
                <w:lang w:eastAsia="en-AU"/>
              </w:rPr>
              <w:t>Giá bán bình quân</w:t>
            </w:r>
          </w:p>
        </w:tc>
        <w:tc>
          <w:tcPr>
            <w:tcW w:w="0" w:type="auto"/>
            <w:shd w:val="clear" w:color="000000" w:fill="FFFFFF"/>
            <w:vAlign w:val="center"/>
          </w:tcPr>
          <w:p w14:paraId="5E69BBF7"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val="en-AU" w:eastAsia="en-AU"/>
              </w:rPr>
              <w:t>đ/kWh</w:t>
            </w:r>
          </w:p>
        </w:tc>
        <w:tc>
          <w:tcPr>
            <w:tcW w:w="2995" w:type="dxa"/>
            <w:shd w:val="clear" w:color="000000" w:fill="FFFFFF"/>
            <w:vAlign w:val="center"/>
          </w:tcPr>
          <w:p w14:paraId="195CE9CB" w14:textId="217D425A" w:rsidR="003A003E" w:rsidRPr="00C85AB7" w:rsidRDefault="006F13F2" w:rsidP="00BD6886">
            <w:pPr>
              <w:jc w:val="right"/>
              <w:rPr>
                <w:rFonts w:ascii="Times New Roman" w:hAnsi="Times New Roman"/>
                <w:sz w:val="26"/>
                <w:szCs w:val="26"/>
                <w:lang w:val="en-AU" w:eastAsia="en-AU"/>
              </w:rPr>
            </w:pPr>
            <w:r w:rsidRPr="00C85AB7">
              <w:rPr>
                <w:rFonts w:ascii="Times New Roman" w:hAnsi="Times New Roman"/>
                <w:sz w:val="26"/>
                <w:szCs w:val="26"/>
                <w:lang w:val="en-AU" w:eastAsia="en-AU"/>
              </w:rPr>
              <w:t>2.081</w:t>
            </w:r>
          </w:p>
        </w:tc>
      </w:tr>
      <w:tr w:rsidR="003A003E" w:rsidRPr="00C85AB7" w14:paraId="2D905EBE" w14:textId="77777777" w:rsidTr="00BD6886">
        <w:trPr>
          <w:trHeight w:val="442"/>
          <w:jc w:val="center"/>
        </w:trPr>
        <w:tc>
          <w:tcPr>
            <w:tcW w:w="604" w:type="dxa"/>
            <w:shd w:val="clear" w:color="000000" w:fill="FFFFFF"/>
            <w:vAlign w:val="center"/>
          </w:tcPr>
          <w:p w14:paraId="3CEC46DE" w14:textId="77777777" w:rsidR="003A003E" w:rsidRPr="00C85AB7" w:rsidRDefault="003A003E" w:rsidP="00BD6886">
            <w:pPr>
              <w:jc w:val="center"/>
              <w:rPr>
                <w:rFonts w:ascii="Times New Roman" w:hAnsi="Times New Roman"/>
                <w:sz w:val="26"/>
                <w:szCs w:val="26"/>
                <w:lang w:eastAsia="en-AU"/>
              </w:rPr>
            </w:pPr>
          </w:p>
        </w:tc>
        <w:tc>
          <w:tcPr>
            <w:tcW w:w="4564" w:type="dxa"/>
            <w:shd w:val="clear" w:color="000000" w:fill="FFFFFF"/>
            <w:vAlign w:val="center"/>
          </w:tcPr>
          <w:p w14:paraId="4F677988" w14:textId="77777777" w:rsidR="003A003E" w:rsidRPr="00C85AB7" w:rsidRDefault="003A003E" w:rsidP="00BD6886">
            <w:pPr>
              <w:jc w:val="both"/>
              <w:rPr>
                <w:rFonts w:ascii="Times New Roman" w:hAnsi="Times New Roman"/>
                <w:sz w:val="26"/>
                <w:szCs w:val="26"/>
                <w:lang w:eastAsia="en-AU"/>
              </w:rPr>
            </w:pPr>
            <w:r w:rsidRPr="00C85AB7">
              <w:rPr>
                <w:rFonts w:ascii="Times New Roman" w:hAnsi="Times New Roman"/>
                <w:sz w:val="26"/>
                <w:szCs w:val="26"/>
                <w:lang w:eastAsia="en-AU"/>
              </w:rPr>
              <w:t>Tổn thất điện năng</w:t>
            </w:r>
          </w:p>
        </w:tc>
        <w:tc>
          <w:tcPr>
            <w:tcW w:w="1372" w:type="dxa"/>
            <w:shd w:val="clear" w:color="000000" w:fill="FFFFFF"/>
            <w:vAlign w:val="center"/>
          </w:tcPr>
          <w:p w14:paraId="4FAE29CD" w14:textId="77777777" w:rsidR="003A003E" w:rsidRPr="00C85AB7" w:rsidRDefault="003A003E" w:rsidP="00BD6886">
            <w:pPr>
              <w:jc w:val="center"/>
              <w:rPr>
                <w:rFonts w:ascii="Times New Roman" w:hAnsi="Times New Roman"/>
                <w:sz w:val="26"/>
                <w:szCs w:val="26"/>
                <w:lang w:val="en-AU" w:eastAsia="en-AU"/>
              </w:rPr>
            </w:pPr>
            <w:r w:rsidRPr="00C85AB7">
              <w:rPr>
                <w:rFonts w:ascii="Times New Roman" w:hAnsi="Times New Roman"/>
                <w:sz w:val="26"/>
                <w:szCs w:val="26"/>
                <w:lang w:val="en-AU" w:eastAsia="en-AU"/>
              </w:rPr>
              <w:t>%</w:t>
            </w:r>
          </w:p>
        </w:tc>
        <w:tc>
          <w:tcPr>
            <w:tcW w:w="2995" w:type="dxa"/>
            <w:shd w:val="clear" w:color="000000" w:fill="FFFFFF"/>
            <w:vAlign w:val="center"/>
          </w:tcPr>
          <w:p w14:paraId="67867DAE" w14:textId="1EA3A59E" w:rsidR="003A003E" w:rsidRPr="00C85AB7" w:rsidRDefault="003A003E" w:rsidP="00BD6886">
            <w:pPr>
              <w:jc w:val="right"/>
              <w:rPr>
                <w:rFonts w:ascii="Times New Roman" w:hAnsi="Times New Roman"/>
                <w:sz w:val="26"/>
                <w:szCs w:val="26"/>
                <w:lang w:val="en-AU" w:eastAsia="en-AU"/>
              </w:rPr>
            </w:pPr>
            <w:r w:rsidRPr="00C85AB7">
              <w:rPr>
                <w:rFonts w:ascii="Times New Roman" w:hAnsi="Times New Roman"/>
                <w:sz w:val="26"/>
                <w:szCs w:val="26"/>
                <w:lang w:val="en-AU" w:eastAsia="en-AU"/>
              </w:rPr>
              <w:t>3,7</w:t>
            </w:r>
            <w:r w:rsidR="00570170" w:rsidRPr="00C85AB7">
              <w:rPr>
                <w:rFonts w:ascii="Times New Roman" w:hAnsi="Times New Roman"/>
                <w:sz w:val="26"/>
                <w:szCs w:val="26"/>
                <w:lang w:val="en-AU" w:eastAsia="en-AU"/>
              </w:rPr>
              <w:t>0</w:t>
            </w:r>
          </w:p>
        </w:tc>
      </w:tr>
    </w:tbl>
    <w:p w14:paraId="168F7365" w14:textId="71D0A784" w:rsidR="003A003E" w:rsidRPr="00C85AB7" w:rsidRDefault="003A003E" w:rsidP="003A003E">
      <w:pPr>
        <w:pStyle w:val="ListParagraph"/>
        <w:numPr>
          <w:ilvl w:val="0"/>
          <w:numId w:val="8"/>
        </w:numPr>
        <w:shd w:val="clear" w:color="auto" w:fill="FFFFFF"/>
        <w:tabs>
          <w:tab w:val="left" w:pos="1080"/>
        </w:tabs>
        <w:spacing w:before="120" w:after="120" w:line="269" w:lineRule="auto"/>
        <w:ind w:left="0" w:firstLine="720"/>
        <w:contextualSpacing w:val="0"/>
        <w:jc w:val="both"/>
        <w:rPr>
          <w:rFonts w:ascii="Times New Roman" w:hAnsi="Times New Roman"/>
          <w:b/>
          <w:bCs/>
          <w:color w:val="000000"/>
          <w:sz w:val="28"/>
          <w:szCs w:val="28"/>
          <w:lang w:eastAsia="en-AU"/>
        </w:rPr>
      </w:pPr>
      <w:r w:rsidRPr="00C85AB7">
        <w:rPr>
          <w:rFonts w:ascii="Times New Roman" w:hAnsi="Times New Roman"/>
          <w:b/>
          <w:bCs/>
          <w:color w:val="000000"/>
          <w:sz w:val="28"/>
          <w:szCs w:val="28"/>
          <w:lang w:eastAsia="en-AU"/>
        </w:rPr>
        <w:t>Kế hoạch đầu tư năm 202</w:t>
      </w:r>
      <w:r w:rsidR="00036E70" w:rsidRPr="00C85AB7">
        <w:rPr>
          <w:rFonts w:ascii="Times New Roman" w:hAnsi="Times New Roman"/>
          <w:b/>
          <w:bCs/>
          <w:color w:val="000000"/>
          <w:sz w:val="28"/>
          <w:szCs w:val="28"/>
          <w:lang w:eastAsia="en-AU"/>
        </w:rPr>
        <w:t>5</w:t>
      </w:r>
      <w:r w:rsidRPr="00C85AB7">
        <w:rPr>
          <w:rFonts w:ascii="Times New Roman" w:hAnsi="Times New Roman"/>
          <w:b/>
          <w:bCs/>
          <w:color w:val="000000"/>
          <w:sz w:val="28"/>
          <w:szCs w:val="28"/>
          <w:lang w:eastAsia="en-AU"/>
        </w:rPr>
        <w:t>: (tên dự án nhóm B trở lên, nguồn vốn, tổng mức đầu tư).</w:t>
      </w:r>
    </w:p>
    <w:tbl>
      <w:tblPr>
        <w:tblW w:w="10060" w:type="dxa"/>
        <w:jc w:val="center"/>
        <w:shd w:val="clear" w:color="auto" w:fill="FFFFFF" w:themeFill="background1"/>
        <w:tblLayout w:type="fixed"/>
        <w:tblLook w:val="04A0" w:firstRow="1" w:lastRow="0" w:firstColumn="1" w:lastColumn="0" w:noHBand="0" w:noVBand="1"/>
      </w:tblPr>
      <w:tblGrid>
        <w:gridCol w:w="704"/>
        <w:gridCol w:w="2552"/>
        <w:gridCol w:w="1134"/>
        <w:gridCol w:w="992"/>
        <w:gridCol w:w="992"/>
        <w:gridCol w:w="992"/>
        <w:gridCol w:w="993"/>
        <w:gridCol w:w="850"/>
        <w:gridCol w:w="851"/>
      </w:tblGrid>
      <w:tr w:rsidR="00D87A64" w:rsidRPr="00C85AB7" w14:paraId="21DF1B52" w14:textId="77777777" w:rsidTr="00354E58">
        <w:trPr>
          <w:trHeight w:val="562"/>
          <w:tblHeader/>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278677"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STT</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5E80E3" w14:textId="77777777" w:rsidR="00D87A64" w:rsidRPr="00C85AB7" w:rsidRDefault="00D87A64" w:rsidP="001A04C1">
            <w:pPr>
              <w:ind w:hanging="200"/>
              <w:jc w:val="center"/>
              <w:rPr>
                <w:rFonts w:ascii="Times New Roman" w:hAnsi="Times New Roman"/>
                <w:b/>
                <w:bCs/>
                <w:sz w:val="22"/>
                <w:szCs w:val="22"/>
              </w:rPr>
            </w:pPr>
            <w:r w:rsidRPr="00C85AB7">
              <w:rPr>
                <w:rFonts w:ascii="Times New Roman" w:hAnsi="Times New Roman"/>
                <w:b/>
                <w:bCs/>
                <w:sz w:val="22"/>
                <w:szCs w:val="22"/>
              </w:rPr>
              <w:t xml:space="preserve">Danh mục dự án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834F78"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Địa điểm</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678C819D"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Nguồn vốn (ghi rõ nguồn vốn ODA nếu có / NSNN)</w:t>
            </w:r>
          </w:p>
        </w:tc>
        <w:tc>
          <w:tcPr>
            <w:tcW w:w="1984"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145547C5"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Tiến độ đăng ký EVN</w:t>
            </w:r>
          </w:p>
        </w:tc>
        <w:tc>
          <w:tcPr>
            <w:tcW w:w="2694"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14:paraId="26AEFAFA"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Dự kiến kế hoạch vốn đầu tư năm 2025</w:t>
            </w:r>
          </w:p>
        </w:tc>
      </w:tr>
      <w:tr w:rsidR="00D87A64" w:rsidRPr="00C85AB7" w14:paraId="1785529C" w14:textId="77777777" w:rsidTr="00354E58">
        <w:trPr>
          <w:trHeight w:val="562"/>
          <w:tblHeader/>
          <w:jc w:val="center"/>
        </w:trPr>
        <w:tc>
          <w:tcPr>
            <w:tcW w:w="70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27CBBE" w14:textId="77777777" w:rsidR="00D87A64" w:rsidRPr="00C85AB7" w:rsidRDefault="00D87A64" w:rsidP="001A04C1">
            <w:pPr>
              <w:rPr>
                <w:rFonts w:ascii="Times New Roman" w:hAnsi="Times New Roman"/>
                <w:b/>
                <w:bCs/>
                <w:sz w:val="22"/>
                <w:szCs w:val="22"/>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BFFF48" w14:textId="77777777" w:rsidR="00D87A64" w:rsidRPr="00C85AB7" w:rsidRDefault="00D87A64" w:rsidP="001A04C1">
            <w:pPr>
              <w:rPr>
                <w:rFonts w:ascii="Times New Roman" w:hAnsi="Times New Roman"/>
                <w:b/>
                <w:bCs/>
                <w:sz w:val="22"/>
                <w:szCs w:val="22"/>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B13D09" w14:textId="77777777" w:rsidR="00D87A64" w:rsidRPr="00C85AB7" w:rsidRDefault="00D87A64" w:rsidP="001A04C1">
            <w:pPr>
              <w:jc w:val="center"/>
              <w:rPr>
                <w:rFonts w:ascii="Times New Roman" w:hAnsi="Times New Roman"/>
                <w:b/>
                <w:bCs/>
                <w:sz w:val="22"/>
                <w:szCs w:val="22"/>
              </w:rPr>
            </w:pPr>
          </w:p>
        </w:tc>
        <w:tc>
          <w:tcPr>
            <w:tcW w:w="992"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067F2783" w14:textId="77777777" w:rsidR="00D87A64" w:rsidRPr="00C85AB7" w:rsidRDefault="00D87A64" w:rsidP="001A04C1">
            <w:pPr>
              <w:jc w:val="center"/>
              <w:rPr>
                <w:rFonts w:ascii="Times New Roman" w:hAnsi="Times New Roman"/>
                <w:b/>
                <w:bCs/>
                <w:sz w:val="22"/>
                <w:szCs w:val="22"/>
              </w:rPr>
            </w:pPr>
          </w:p>
        </w:tc>
        <w:tc>
          <w:tcPr>
            <w:tcW w:w="992"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571B8AA1"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Khởi công</w:t>
            </w:r>
          </w:p>
        </w:tc>
        <w:tc>
          <w:tcPr>
            <w:tcW w:w="992"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56A22B9D"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Hoàn thành</w:t>
            </w:r>
          </w:p>
        </w:tc>
        <w:tc>
          <w:tcPr>
            <w:tcW w:w="993"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266FF9CF"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Tổng số (tất cả các nguồn vốn)</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30CF3086"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Trong đó</w:t>
            </w:r>
          </w:p>
        </w:tc>
      </w:tr>
      <w:tr w:rsidR="00D87A64" w:rsidRPr="00C85AB7" w14:paraId="0BFD0C58" w14:textId="77777777" w:rsidTr="00354E58">
        <w:trPr>
          <w:trHeight w:val="562"/>
          <w:tblHeader/>
          <w:jc w:val="center"/>
        </w:trPr>
        <w:tc>
          <w:tcPr>
            <w:tcW w:w="70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BEDA8C" w14:textId="77777777" w:rsidR="00D87A64" w:rsidRPr="00C85AB7" w:rsidRDefault="00D87A64" w:rsidP="001A04C1">
            <w:pPr>
              <w:rPr>
                <w:rFonts w:ascii="Times New Roman" w:hAnsi="Times New Roman"/>
                <w:b/>
                <w:bCs/>
                <w:sz w:val="22"/>
                <w:szCs w:val="22"/>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D32FAF" w14:textId="77777777" w:rsidR="00D87A64" w:rsidRPr="00C85AB7" w:rsidRDefault="00D87A64" w:rsidP="001A04C1">
            <w:pPr>
              <w:rPr>
                <w:rFonts w:ascii="Times New Roman" w:hAnsi="Times New Roman"/>
                <w:b/>
                <w:bCs/>
                <w:sz w:val="22"/>
                <w:szCs w:val="22"/>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D92C1C" w14:textId="77777777" w:rsidR="00D87A64" w:rsidRPr="00C85AB7" w:rsidRDefault="00D87A64" w:rsidP="001A04C1">
            <w:pPr>
              <w:jc w:val="center"/>
              <w:rPr>
                <w:rFonts w:ascii="Times New Roman" w:hAnsi="Times New Roman"/>
                <w:b/>
                <w:bCs/>
                <w:sz w:val="22"/>
                <w:szCs w:val="22"/>
              </w:rPr>
            </w:pPr>
          </w:p>
        </w:tc>
        <w:tc>
          <w:tcPr>
            <w:tcW w:w="992"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6A7DF859" w14:textId="77777777" w:rsidR="00D87A64" w:rsidRPr="00C85AB7" w:rsidRDefault="00D87A64" w:rsidP="001A04C1">
            <w:pPr>
              <w:jc w:val="center"/>
              <w:rPr>
                <w:rFonts w:ascii="Times New Roman" w:hAnsi="Times New Roman"/>
                <w:b/>
                <w:bCs/>
                <w:sz w:val="22"/>
                <w:szCs w:val="22"/>
              </w:rPr>
            </w:pPr>
          </w:p>
        </w:tc>
        <w:tc>
          <w:tcPr>
            <w:tcW w:w="992"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DAD67CA" w14:textId="77777777" w:rsidR="00D87A64" w:rsidRPr="00C85AB7" w:rsidRDefault="00D87A64" w:rsidP="001A04C1">
            <w:pPr>
              <w:jc w:val="center"/>
              <w:rPr>
                <w:rFonts w:ascii="Times New Roman" w:hAnsi="Times New Roman"/>
                <w:b/>
                <w:bCs/>
                <w:sz w:val="22"/>
                <w:szCs w:val="22"/>
              </w:rPr>
            </w:pPr>
          </w:p>
        </w:tc>
        <w:tc>
          <w:tcPr>
            <w:tcW w:w="992"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0739B16" w14:textId="77777777" w:rsidR="00D87A64" w:rsidRPr="00C85AB7" w:rsidRDefault="00D87A64" w:rsidP="001A04C1">
            <w:pPr>
              <w:jc w:val="center"/>
              <w:rPr>
                <w:rFonts w:ascii="Times New Roman" w:hAnsi="Times New Roman"/>
                <w:b/>
                <w:bCs/>
                <w:sz w:val="22"/>
                <w:szCs w:val="22"/>
              </w:rPr>
            </w:pPr>
          </w:p>
        </w:tc>
        <w:tc>
          <w:tcPr>
            <w:tcW w:w="993"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E114147" w14:textId="77777777" w:rsidR="00D87A64" w:rsidRPr="00C85AB7" w:rsidRDefault="00D87A64" w:rsidP="001A04C1">
            <w:pPr>
              <w:jc w:val="center"/>
              <w:rPr>
                <w:rFonts w:ascii="Times New Roman" w:hAnsi="Times New Roman"/>
                <w:b/>
                <w:bCs/>
                <w:sz w:val="22"/>
                <w:szCs w:val="22"/>
              </w:rPr>
            </w:pPr>
          </w:p>
        </w:tc>
        <w:tc>
          <w:tcPr>
            <w:tcW w:w="850"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27023A08"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Vốn NSNN + Vốn CSH</w:t>
            </w:r>
          </w:p>
        </w:tc>
        <w:tc>
          <w:tcPr>
            <w:tcW w:w="851"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1B78FFE1"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Vốn TM + Vốn khác</w:t>
            </w:r>
          </w:p>
        </w:tc>
      </w:tr>
      <w:tr w:rsidR="00D87A64" w:rsidRPr="00C85AB7" w14:paraId="64A56365" w14:textId="77777777" w:rsidTr="00354E58">
        <w:trPr>
          <w:trHeight w:val="523"/>
          <w:tblHeader/>
          <w:jc w:val="center"/>
        </w:trPr>
        <w:tc>
          <w:tcPr>
            <w:tcW w:w="70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CF48E4" w14:textId="77777777" w:rsidR="00D87A64" w:rsidRPr="00C85AB7" w:rsidRDefault="00D87A64" w:rsidP="001A04C1">
            <w:pPr>
              <w:rPr>
                <w:rFonts w:ascii="Times New Roman" w:hAnsi="Times New Roman"/>
                <w:b/>
                <w:bCs/>
                <w:sz w:val="22"/>
                <w:szCs w:val="22"/>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2BF9CA" w14:textId="77777777" w:rsidR="00D87A64" w:rsidRPr="00C85AB7" w:rsidRDefault="00D87A64" w:rsidP="001A04C1">
            <w:pPr>
              <w:rPr>
                <w:rFonts w:ascii="Times New Roman" w:hAnsi="Times New Roman"/>
                <w:b/>
                <w:bCs/>
                <w:sz w:val="22"/>
                <w:szCs w:val="22"/>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1AA59B" w14:textId="77777777" w:rsidR="00D87A64" w:rsidRPr="00C85AB7" w:rsidRDefault="00D87A64" w:rsidP="001A04C1">
            <w:pPr>
              <w:jc w:val="center"/>
              <w:rPr>
                <w:rFonts w:ascii="Times New Roman" w:hAnsi="Times New Roman"/>
                <w:b/>
                <w:bCs/>
                <w:sz w:val="22"/>
                <w:szCs w:val="22"/>
              </w:rPr>
            </w:pPr>
          </w:p>
        </w:tc>
        <w:tc>
          <w:tcPr>
            <w:tcW w:w="992"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1F500274" w14:textId="77777777" w:rsidR="00D87A64" w:rsidRPr="00C85AB7" w:rsidRDefault="00D87A64" w:rsidP="001A04C1">
            <w:pPr>
              <w:jc w:val="center"/>
              <w:rPr>
                <w:rFonts w:ascii="Times New Roman" w:hAnsi="Times New Roman"/>
                <w:b/>
                <w:bCs/>
                <w:sz w:val="22"/>
                <w:szCs w:val="22"/>
              </w:rPr>
            </w:pPr>
          </w:p>
        </w:tc>
        <w:tc>
          <w:tcPr>
            <w:tcW w:w="992"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B7AD922" w14:textId="77777777" w:rsidR="00D87A64" w:rsidRPr="00C85AB7" w:rsidRDefault="00D87A64" w:rsidP="001A04C1">
            <w:pPr>
              <w:jc w:val="center"/>
              <w:rPr>
                <w:rFonts w:ascii="Times New Roman" w:hAnsi="Times New Roman"/>
                <w:b/>
                <w:bCs/>
                <w:sz w:val="22"/>
                <w:szCs w:val="22"/>
              </w:rPr>
            </w:pPr>
          </w:p>
        </w:tc>
        <w:tc>
          <w:tcPr>
            <w:tcW w:w="992"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2E8C1A6" w14:textId="77777777" w:rsidR="00D87A64" w:rsidRPr="00C85AB7" w:rsidRDefault="00D87A64" w:rsidP="001A04C1">
            <w:pPr>
              <w:jc w:val="center"/>
              <w:rPr>
                <w:rFonts w:ascii="Times New Roman" w:hAnsi="Times New Roman"/>
                <w:b/>
                <w:bCs/>
                <w:sz w:val="22"/>
                <w:szCs w:val="22"/>
              </w:rPr>
            </w:pPr>
          </w:p>
        </w:tc>
        <w:tc>
          <w:tcPr>
            <w:tcW w:w="993"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659BE0C" w14:textId="77777777" w:rsidR="00D87A64" w:rsidRPr="00C85AB7" w:rsidRDefault="00D87A64" w:rsidP="001A04C1">
            <w:pPr>
              <w:jc w:val="center"/>
              <w:rPr>
                <w:rFonts w:ascii="Times New Roman" w:hAnsi="Times New Roman"/>
                <w:b/>
                <w:bCs/>
                <w:sz w:val="22"/>
                <w:szCs w:val="22"/>
              </w:rPr>
            </w:pPr>
          </w:p>
        </w:tc>
        <w:tc>
          <w:tcPr>
            <w:tcW w:w="85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BDC8370" w14:textId="77777777" w:rsidR="00D87A64" w:rsidRPr="00C85AB7" w:rsidRDefault="00D87A64" w:rsidP="001A04C1">
            <w:pPr>
              <w:jc w:val="center"/>
              <w:rPr>
                <w:rFonts w:ascii="Times New Roman" w:hAnsi="Times New Roman"/>
                <w:b/>
                <w:bCs/>
                <w:sz w:val="22"/>
                <w:szCs w:val="22"/>
              </w:rPr>
            </w:pPr>
          </w:p>
        </w:tc>
        <w:tc>
          <w:tcPr>
            <w:tcW w:w="85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5AB388E" w14:textId="77777777" w:rsidR="00D87A64" w:rsidRPr="00C85AB7" w:rsidRDefault="00D87A64" w:rsidP="001A04C1">
            <w:pPr>
              <w:jc w:val="center"/>
              <w:rPr>
                <w:rFonts w:ascii="Times New Roman" w:hAnsi="Times New Roman"/>
                <w:b/>
                <w:bCs/>
                <w:sz w:val="22"/>
                <w:szCs w:val="22"/>
              </w:rPr>
            </w:pPr>
          </w:p>
        </w:tc>
      </w:tr>
      <w:tr w:rsidR="00D87A64" w:rsidRPr="00C85AB7" w14:paraId="7DEA9AA4" w14:textId="77777777" w:rsidTr="00354E58">
        <w:trPr>
          <w:trHeight w:val="562"/>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7E3024B"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I</w:t>
            </w:r>
          </w:p>
        </w:tc>
        <w:tc>
          <w:tcPr>
            <w:tcW w:w="2552" w:type="dxa"/>
            <w:tcBorders>
              <w:top w:val="nil"/>
              <w:left w:val="nil"/>
              <w:bottom w:val="single" w:sz="4" w:space="0" w:color="auto"/>
              <w:right w:val="single" w:sz="4" w:space="0" w:color="auto"/>
            </w:tcBorders>
            <w:shd w:val="clear" w:color="auto" w:fill="FFFFFF" w:themeFill="background1"/>
            <w:noWrap/>
            <w:vAlign w:val="center"/>
            <w:hideMark/>
          </w:tcPr>
          <w:p w14:paraId="1ADBC09A" w14:textId="77777777" w:rsidR="00D87A64" w:rsidRPr="00C85AB7" w:rsidRDefault="00D87A64" w:rsidP="001A04C1">
            <w:pPr>
              <w:rPr>
                <w:rFonts w:ascii="Times New Roman" w:hAnsi="Times New Roman"/>
                <w:b/>
                <w:bCs/>
                <w:sz w:val="22"/>
                <w:szCs w:val="22"/>
              </w:rPr>
            </w:pPr>
            <w:r w:rsidRPr="00C85AB7">
              <w:rPr>
                <w:rFonts w:ascii="Times New Roman" w:hAnsi="Times New Roman"/>
                <w:b/>
                <w:bCs/>
                <w:sz w:val="22"/>
                <w:szCs w:val="22"/>
              </w:rPr>
              <w:t>LƯỚI ĐIỆN 110-220KV</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7B78A71D"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5EAFF533"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1F5E9480"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0A73A65B" w14:textId="77777777" w:rsidR="00D87A64" w:rsidRPr="00C85AB7" w:rsidRDefault="00D87A64" w:rsidP="001A04C1">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vAlign w:val="center"/>
          </w:tcPr>
          <w:p w14:paraId="11C198D9" w14:textId="77777777" w:rsidR="00D87A64" w:rsidRPr="00C85AB7" w:rsidRDefault="00D87A64" w:rsidP="001A04C1">
            <w:pPr>
              <w:jc w:val="center"/>
              <w:rPr>
                <w:rFonts w:ascii="Times New Roman" w:hAnsi="Times New Roman"/>
                <w:b/>
                <w:bCs/>
                <w:sz w:val="22"/>
                <w:szCs w:val="22"/>
              </w:rPr>
            </w:pPr>
          </w:p>
        </w:tc>
        <w:tc>
          <w:tcPr>
            <w:tcW w:w="850" w:type="dxa"/>
            <w:tcBorders>
              <w:top w:val="nil"/>
              <w:left w:val="nil"/>
              <w:bottom w:val="single" w:sz="4" w:space="0" w:color="auto"/>
              <w:right w:val="single" w:sz="4" w:space="0" w:color="auto"/>
            </w:tcBorders>
            <w:shd w:val="clear" w:color="auto" w:fill="FFFFFF" w:themeFill="background1"/>
            <w:vAlign w:val="center"/>
          </w:tcPr>
          <w:p w14:paraId="4B11819E" w14:textId="77777777" w:rsidR="00D87A64" w:rsidRPr="00C85AB7" w:rsidRDefault="00D87A64" w:rsidP="001A04C1">
            <w:pPr>
              <w:jc w:val="center"/>
              <w:rPr>
                <w:rFonts w:ascii="Times New Roman" w:hAnsi="Times New Roman"/>
                <w:b/>
                <w:bCs/>
                <w:sz w:val="22"/>
                <w:szCs w:val="22"/>
              </w:rPr>
            </w:pPr>
          </w:p>
        </w:tc>
        <w:tc>
          <w:tcPr>
            <w:tcW w:w="851" w:type="dxa"/>
            <w:tcBorders>
              <w:top w:val="nil"/>
              <w:left w:val="nil"/>
              <w:bottom w:val="single" w:sz="4" w:space="0" w:color="auto"/>
              <w:right w:val="single" w:sz="4" w:space="0" w:color="auto"/>
            </w:tcBorders>
            <w:shd w:val="clear" w:color="auto" w:fill="FFFFFF" w:themeFill="background1"/>
            <w:vAlign w:val="center"/>
          </w:tcPr>
          <w:p w14:paraId="79A65A7E" w14:textId="77777777" w:rsidR="00D87A64" w:rsidRPr="00C85AB7" w:rsidRDefault="00D87A64" w:rsidP="001A04C1">
            <w:pPr>
              <w:jc w:val="center"/>
              <w:rPr>
                <w:rFonts w:ascii="Times New Roman" w:hAnsi="Times New Roman"/>
                <w:b/>
                <w:bCs/>
                <w:sz w:val="22"/>
                <w:szCs w:val="22"/>
              </w:rPr>
            </w:pPr>
          </w:p>
        </w:tc>
      </w:tr>
      <w:tr w:rsidR="00D87A64" w:rsidRPr="00C85AB7" w14:paraId="42CCEF76" w14:textId="77777777" w:rsidTr="00354E58">
        <w:trPr>
          <w:trHeight w:val="406"/>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C3B83FC"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I.1</w:t>
            </w:r>
          </w:p>
        </w:tc>
        <w:tc>
          <w:tcPr>
            <w:tcW w:w="2552" w:type="dxa"/>
            <w:tcBorders>
              <w:top w:val="nil"/>
              <w:left w:val="nil"/>
              <w:bottom w:val="single" w:sz="4" w:space="0" w:color="auto"/>
              <w:right w:val="single" w:sz="4" w:space="0" w:color="auto"/>
            </w:tcBorders>
            <w:shd w:val="clear" w:color="auto" w:fill="FFFFFF" w:themeFill="background1"/>
            <w:noWrap/>
            <w:vAlign w:val="center"/>
            <w:hideMark/>
          </w:tcPr>
          <w:p w14:paraId="02431E83" w14:textId="77777777" w:rsidR="00D87A64" w:rsidRPr="00C85AB7" w:rsidRDefault="00D87A64" w:rsidP="001A04C1">
            <w:pPr>
              <w:rPr>
                <w:rFonts w:ascii="Times New Roman" w:hAnsi="Times New Roman"/>
                <w:b/>
                <w:bCs/>
                <w:sz w:val="22"/>
                <w:szCs w:val="22"/>
              </w:rPr>
            </w:pPr>
            <w:r w:rsidRPr="00C85AB7">
              <w:rPr>
                <w:rFonts w:ascii="Times New Roman" w:hAnsi="Times New Roman"/>
                <w:b/>
                <w:bCs/>
                <w:sz w:val="22"/>
                <w:szCs w:val="22"/>
              </w:rPr>
              <w:t>Các công trình chuyển tiếp</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63F63166"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76D1FD88"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70F83554"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7D22B925" w14:textId="77777777" w:rsidR="00D87A64" w:rsidRPr="00C85AB7" w:rsidRDefault="00D87A64" w:rsidP="001A04C1">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vAlign w:val="center"/>
          </w:tcPr>
          <w:p w14:paraId="3825B45B" w14:textId="77777777" w:rsidR="00D87A64" w:rsidRPr="00C85AB7" w:rsidRDefault="00D87A64" w:rsidP="001A04C1">
            <w:pPr>
              <w:jc w:val="center"/>
              <w:rPr>
                <w:rFonts w:ascii="Times New Roman" w:hAnsi="Times New Roman"/>
                <w:b/>
                <w:bCs/>
                <w:sz w:val="22"/>
                <w:szCs w:val="22"/>
              </w:rPr>
            </w:pPr>
          </w:p>
        </w:tc>
        <w:tc>
          <w:tcPr>
            <w:tcW w:w="850" w:type="dxa"/>
            <w:tcBorders>
              <w:top w:val="nil"/>
              <w:left w:val="nil"/>
              <w:bottom w:val="single" w:sz="4" w:space="0" w:color="auto"/>
              <w:right w:val="single" w:sz="4" w:space="0" w:color="auto"/>
            </w:tcBorders>
            <w:shd w:val="clear" w:color="auto" w:fill="FFFFFF" w:themeFill="background1"/>
            <w:vAlign w:val="center"/>
          </w:tcPr>
          <w:p w14:paraId="1984E0E6" w14:textId="77777777" w:rsidR="00D87A64" w:rsidRPr="00C85AB7" w:rsidRDefault="00D87A64" w:rsidP="001A04C1">
            <w:pPr>
              <w:jc w:val="center"/>
              <w:rPr>
                <w:rFonts w:ascii="Times New Roman" w:hAnsi="Times New Roman"/>
                <w:b/>
                <w:bCs/>
                <w:sz w:val="22"/>
                <w:szCs w:val="22"/>
              </w:rPr>
            </w:pPr>
          </w:p>
        </w:tc>
        <w:tc>
          <w:tcPr>
            <w:tcW w:w="851" w:type="dxa"/>
            <w:tcBorders>
              <w:top w:val="nil"/>
              <w:left w:val="nil"/>
              <w:bottom w:val="single" w:sz="4" w:space="0" w:color="auto"/>
              <w:right w:val="single" w:sz="4" w:space="0" w:color="auto"/>
            </w:tcBorders>
            <w:shd w:val="clear" w:color="auto" w:fill="FFFFFF" w:themeFill="background1"/>
            <w:vAlign w:val="center"/>
          </w:tcPr>
          <w:p w14:paraId="19B4A93B" w14:textId="77777777" w:rsidR="00D87A64" w:rsidRPr="00C85AB7" w:rsidRDefault="00D87A64" w:rsidP="001A04C1">
            <w:pPr>
              <w:jc w:val="center"/>
              <w:rPr>
                <w:rFonts w:ascii="Times New Roman" w:hAnsi="Times New Roman"/>
                <w:b/>
                <w:bCs/>
                <w:sz w:val="22"/>
                <w:szCs w:val="22"/>
              </w:rPr>
            </w:pPr>
          </w:p>
        </w:tc>
      </w:tr>
      <w:tr w:rsidR="00D87A64" w:rsidRPr="00C85AB7" w14:paraId="608FC65D" w14:textId="77777777" w:rsidTr="00354E58">
        <w:trPr>
          <w:trHeight w:val="406"/>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tcPr>
          <w:p w14:paraId="4B0B5018"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1</w:t>
            </w:r>
          </w:p>
        </w:tc>
        <w:tc>
          <w:tcPr>
            <w:tcW w:w="2552" w:type="dxa"/>
            <w:tcBorders>
              <w:top w:val="nil"/>
              <w:left w:val="nil"/>
              <w:bottom w:val="single" w:sz="4" w:space="0" w:color="auto"/>
              <w:right w:val="single" w:sz="4" w:space="0" w:color="auto"/>
            </w:tcBorders>
            <w:shd w:val="clear" w:color="auto" w:fill="FFFFFF" w:themeFill="background1"/>
            <w:noWrap/>
            <w:vAlign w:val="center"/>
          </w:tcPr>
          <w:p w14:paraId="0C0C747A" w14:textId="77777777" w:rsidR="00D87A64" w:rsidRPr="00C85AB7" w:rsidRDefault="00D87A64" w:rsidP="001A04C1">
            <w:pPr>
              <w:rPr>
                <w:rFonts w:ascii="Times New Roman" w:hAnsi="Times New Roman"/>
                <w:b/>
                <w:bCs/>
                <w:sz w:val="22"/>
                <w:szCs w:val="22"/>
              </w:rPr>
            </w:pPr>
            <w:r w:rsidRPr="00C85AB7">
              <w:rPr>
                <w:rFonts w:ascii="Times New Roman" w:hAnsi="Times New Roman"/>
                <w:sz w:val="22"/>
                <w:szCs w:val="22"/>
              </w:rPr>
              <w:t>Đường dây mạch 2 Ninh Phước - Tuy Phong - Phan Rí, tỉnh Bình Thuận - Ninh Thuận</w:t>
            </w:r>
          </w:p>
        </w:tc>
        <w:tc>
          <w:tcPr>
            <w:tcW w:w="1134" w:type="dxa"/>
            <w:tcBorders>
              <w:top w:val="nil"/>
              <w:left w:val="nil"/>
              <w:bottom w:val="single" w:sz="4" w:space="0" w:color="auto"/>
              <w:right w:val="single" w:sz="4" w:space="0" w:color="auto"/>
            </w:tcBorders>
            <w:shd w:val="clear" w:color="auto" w:fill="FFFFFF" w:themeFill="background1"/>
            <w:vAlign w:val="center"/>
          </w:tcPr>
          <w:p w14:paraId="54DD11EF"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Ninh Thuận, Bình Thuận</w:t>
            </w:r>
          </w:p>
        </w:tc>
        <w:tc>
          <w:tcPr>
            <w:tcW w:w="992" w:type="dxa"/>
            <w:tcBorders>
              <w:top w:val="nil"/>
              <w:left w:val="nil"/>
              <w:bottom w:val="single" w:sz="4" w:space="0" w:color="auto"/>
              <w:right w:val="single" w:sz="4" w:space="0" w:color="auto"/>
            </w:tcBorders>
            <w:shd w:val="clear" w:color="auto" w:fill="FFFFFF" w:themeFill="background1"/>
            <w:vAlign w:val="center"/>
          </w:tcPr>
          <w:p w14:paraId="4005DEB5"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369</w:t>
            </w:r>
          </w:p>
        </w:tc>
        <w:tc>
          <w:tcPr>
            <w:tcW w:w="992" w:type="dxa"/>
            <w:tcBorders>
              <w:top w:val="nil"/>
              <w:left w:val="nil"/>
              <w:bottom w:val="single" w:sz="4" w:space="0" w:color="auto"/>
              <w:right w:val="single" w:sz="4" w:space="0" w:color="auto"/>
            </w:tcBorders>
            <w:shd w:val="clear" w:color="auto" w:fill="FFFFFF" w:themeFill="background1"/>
            <w:vAlign w:val="center"/>
          </w:tcPr>
          <w:p w14:paraId="3C3D9A46"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20/5/2020</w:t>
            </w:r>
          </w:p>
        </w:tc>
        <w:tc>
          <w:tcPr>
            <w:tcW w:w="992" w:type="dxa"/>
            <w:tcBorders>
              <w:top w:val="nil"/>
              <w:left w:val="nil"/>
              <w:bottom w:val="single" w:sz="4" w:space="0" w:color="auto"/>
              <w:right w:val="single" w:sz="4" w:space="0" w:color="auto"/>
            </w:tcBorders>
            <w:shd w:val="clear" w:color="auto" w:fill="FFFFFF" w:themeFill="background1"/>
            <w:vAlign w:val="center"/>
          </w:tcPr>
          <w:p w14:paraId="22544513"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2025(*)</w:t>
            </w:r>
          </w:p>
        </w:tc>
        <w:tc>
          <w:tcPr>
            <w:tcW w:w="993" w:type="dxa"/>
            <w:tcBorders>
              <w:top w:val="nil"/>
              <w:left w:val="nil"/>
              <w:bottom w:val="single" w:sz="4" w:space="0" w:color="auto"/>
              <w:right w:val="single" w:sz="4" w:space="0" w:color="auto"/>
            </w:tcBorders>
            <w:shd w:val="clear" w:color="auto" w:fill="FFFFFF" w:themeFill="background1"/>
            <w:vAlign w:val="center"/>
          </w:tcPr>
          <w:p w14:paraId="15EAB4FC"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sz w:val="22"/>
                <w:szCs w:val="22"/>
              </w:rPr>
              <w:t>27</w:t>
            </w:r>
          </w:p>
        </w:tc>
        <w:tc>
          <w:tcPr>
            <w:tcW w:w="850" w:type="dxa"/>
            <w:tcBorders>
              <w:top w:val="nil"/>
              <w:left w:val="nil"/>
              <w:bottom w:val="single" w:sz="4" w:space="0" w:color="auto"/>
              <w:right w:val="single" w:sz="4" w:space="0" w:color="auto"/>
            </w:tcBorders>
            <w:shd w:val="clear" w:color="auto" w:fill="FFFFFF" w:themeFill="background1"/>
            <w:vAlign w:val="center"/>
          </w:tcPr>
          <w:p w14:paraId="682DDB2C"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sz w:val="22"/>
                <w:szCs w:val="22"/>
              </w:rPr>
              <w:t>7,8</w:t>
            </w:r>
          </w:p>
        </w:tc>
        <w:tc>
          <w:tcPr>
            <w:tcW w:w="851" w:type="dxa"/>
            <w:tcBorders>
              <w:top w:val="nil"/>
              <w:left w:val="nil"/>
              <w:bottom w:val="single" w:sz="4" w:space="0" w:color="auto"/>
              <w:right w:val="single" w:sz="4" w:space="0" w:color="auto"/>
            </w:tcBorders>
            <w:shd w:val="clear" w:color="auto" w:fill="FFFFFF" w:themeFill="background1"/>
            <w:vAlign w:val="center"/>
          </w:tcPr>
          <w:p w14:paraId="423E0698"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sz w:val="22"/>
                <w:szCs w:val="22"/>
              </w:rPr>
              <w:t>19,2</w:t>
            </w:r>
          </w:p>
        </w:tc>
      </w:tr>
      <w:tr w:rsidR="00D87A64" w:rsidRPr="00C85AB7" w14:paraId="28347192" w14:textId="77777777" w:rsidTr="00354E58">
        <w:trPr>
          <w:trHeight w:val="406"/>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tcPr>
          <w:p w14:paraId="06B9D320"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2</w:t>
            </w:r>
          </w:p>
        </w:tc>
        <w:tc>
          <w:tcPr>
            <w:tcW w:w="2552" w:type="dxa"/>
            <w:tcBorders>
              <w:top w:val="nil"/>
              <w:left w:val="nil"/>
              <w:bottom w:val="single" w:sz="4" w:space="0" w:color="auto"/>
              <w:right w:val="single" w:sz="4" w:space="0" w:color="auto"/>
            </w:tcBorders>
            <w:shd w:val="clear" w:color="auto" w:fill="FFFFFF" w:themeFill="background1"/>
            <w:noWrap/>
            <w:vAlign w:val="center"/>
          </w:tcPr>
          <w:p w14:paraId="21E53756" w14:textId="77777777" w:rsidR="00D87A64" w:rsidRPr="00C85AB7" w:rsidRDefault="00D87A64" w:rsidP="001A04C1">
            <w:pPr>
              <w:rPr>
                <w:rFonts w:ascii="Times New Roman" w:hAnsi="Times New Roman"/>
                <w:b/>
                <w:bCs/>
                <w:sz w:val="22"/>
                <w:szCs w:val="22"/>
              </w:rPr>
            </w:pPr>
            <w:r w:rsidRPr="00C85AB7">
              <w:rPr>
                <w:rFonts w:ascii="Times New Roman" w:hAnsi="Times New Roman"/>
                <w:sz w:val="22"/>
                <w:szCs w:val="22"/>
              </w:rPr>
              <w:t>ĐD 110kV Phú Quốc - Nam Phú Quốc</w:t>
            </w:r>
          </w:p>
        </w:tc>
        <w:tc>
          <w:tcPr>
            <w:tcW w:w="1134" w:type="dxa"/>
            <w:tcBorders>
              <w:top w:val="nil"/>
              <w:left w:val="nil"/>
              <w:bottom w:val="single" w:sz="4" w:space="0" w:color="auto"/>
              <w:right w:val="single" w:sz="4" w:space="0" w:color="auto"/>
            </w:tcBorders>
            <w:shd w:val="clear" w:color="auto" w:fill="FFFFFF" w:themeFill="background1"/>
            <w:vAlign w:val="center"/>
          </w:tcPr>
          <w:p w14:paraId="7188A75F"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Kiên Giang</w:t>
            </w:r>
          </w:p>
        </w:tc>
        <w:tc>
          <w:tcPr>
            <w:tcW w:w="992" w:type="dxa"/>
            <w:tcBorders>
              <w:top w:val="nil"/>
              <w:left w:val="nil"/>
              <w:bottom w:val="single" w:sz="4" w:space="0" w:color="auto"/>
              <w:right w:val="single" w:sz="4" w:space="0" w:color="auto"/>
            </w:tcBorders>
            <w:shd w:val="clear" w:color="auto" w:fill="FFFFFF" w:themeFill="background1"/>
            <w:vAlign w:val="center"/>
          </w:tcPr>
          <w:p w14:paraId="2289CC24"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650</w:t>
            </w:r>
          </w:p>
        </w:tc>
        <w:tc>
          <w:tcPr>
            <w:tcW w:w="992" w:type="dxa"/>
            <w:tcBorders>
              <w:top w:val="nil"/>
              <w:left w:val="nil"/>
              <w:bottom w:val="single" w:sz="4" w:space="0" w:color="auto"/>
              <w:right w:val="single" w:sz="4" w:space="0" w:color="auto"/>
            </w:tcBorders>
            <w:shd w:val="clear" w:color="auto" w:fill="FFFFFF" w:themeFill="background1"/>
            <w:vAlign w:val="center"/>
          </w:tcPr>
          <w:p w14:paraId="1B6958D2"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17/03/2022</w:t>
            </w:r>
          </w:p>
        </w:tc>
        <w:tc>
          <w:tcPr>
            <w:tcW w:w="992" w:type="dxa"/>
            <w:tcBorders>
              <w:top w:val="nil"/>
              <w:left w:val="nil"/>
              <w:bottom w:val="single" w:sz="4" w:space="0" w:color="auto"/>
              <w:right w:val="single" w:sz="4" w:space="0" w:color="auto"/>
            </w:tcBorders>
            <w:shd w:val="clear" w:color="auto" w:fill="FFFFFF" w:themeFill="background1"/>
            <w:vAlign w:val="center"/>
          </w:tcPr>
          <w:p w14:paraId="33813EAA"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QIII/2025</w:t>
            </w:r>
          </w:p>
        </w:tc>
        <w:tc>
          <w:tcPr>
            <w:tcW w:w="993" w:type="dxa"/>
            <w:tcBorders>
              <w:top w:val="nil"/>
              <w:left w:val="nil"/>
              <w:bottom w:val="single" w:sz="4" w:space="0" w:color="auto"/>
              <w:right w:val="single" w:sz="4" w:space="0" w:color="auto"/>
            </w:tcBorders>
            <w:shd w:val="clear" w:color="auto" w:fill="FFFFFF" w:themeFill="background1"/>
            <w:vAlign w:val="center"/>
          </w:tcPr>
          <w:p w14:paraId="004DD974"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sz w:val="22"/>
                <w:szCs w:val="22"/>
              </w:rPr>
              <w:t>4,300</w:t>
            </w:r>
          </w:p>
        </w:tc>
        <w:tc>
          <w:tcPr>
            <w:tcW w:w="850" w:type="dxa"/>
            <w:tcBorders>
              <w:top w:val="nil"/>
              <w:left w:val="nil"/>
              <w:bottom w:val="single" w:sz="4" w:space="0" w:color="auto"/>
              <w:right w:val="single" w:sz="4" w:space="0" w:color="auto"/>
            </w:tcBorders>
            <w:shd w:val="clear" w:color="auto" w:fill="FFFFFF" w:themeFill="background1"/>
            <w:vAlign w:val="center"/>
          </w:tcPr>
          <w:p w14:paraId="459BD483"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sz w:val="22"/>
                <w:szCs w:val="22"/>
              </w:rPr>
              <w:t>0,300</w:t>
            </w:r>
          </w:p>
        </w:tc>
        <w:tc>
          <w:tcPr>
            <w:tcW w:w="851" w:type="dxa"/>
            <w:tcBorders>
              <w:top w:val="nil"/>
              <w:left w:val="nil"/>
              <w:bottom w:val="single" w:sz="4" w:space="0" w:color="auto"/>
              <w:right w:val="single" w:sz="4" w:space="0" w:color="auto"/>
            </w:tcBorders>
            <w:shd w:val="clear" w:color="auto" w:fill="FFFFFF" w:themeFill="background1"/>
            <w:vAlign w:val="center"/>
          </w:tcPr>
          <w:p w14:paraId="0634873A"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sz w:val="22"/>
                <w:szCs w:val="22"/>
              </w:rPr>
              <w:t>4,000</w:t>
            </w:r>
          </w:p>
        </w:tc>
      </w:tr>
      <w:tr w:rsidR="00D87A64" w:rsidRPr="00C85AB7" w14:paraId="225DD83D" w14:textId="77777777" w:rsidTr="00354E58">
        <w:trPr>
          <w:trHeight w:val="562"/>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EF5BC09"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I.2</w:t>
            </w:r>
          </w:p>
        </w:tc>
        <w:tc>
          <w:tcPr>
            <w:tcW w:w="2552" w:type="dxa"/>
            <w:tcBorders>
              <w:top w:val="nil"/>
              <w:left w:val="nil"/>
              <w:bottom w:val="single" w:sz="4" w:space="0" w:color="auto"/>
              <w:right w:val="single" w:sz="4" w:space="0" w:color="auto"/>
            </w:tcBorders>
            <w:shd w:val="clear" w:color="auto" w:fill="FFFFFF" w:themeFill="background1"/>
            <w:noWrap/>
            <w:vAlign w:val="center"/>
            <w:hideMark/>
          </w:tcPr>
          <w:p w14:paraId="343BA8D8" w14:textId="77777777" w:rsidR="00D87A64" w:rsidRPr="00C85AB7" w:rsidRDefault="00D87A64" w:rsidP="001A04C1">
            <w:pPr>
              <w:rPr>
                <w:rFonts w:ascii="Times New Roman" w:hAnsi="Times New Roman"/>
                <w:b/>
                <w:bCs/>
                <w:sz w:val="22"/>
                <w:szCs w:val="22"/>
              </w:rPr>
            </w:pPr>
            <w:r w:rsidRPr="00C85AB7">
              <w:rPr>
                <w:rFonts w:ascii="Times New Roman" w:hAnsi="Times New Roman"/>
                <w:b/>
                <w:bCs/>
                <w:sz w:val="22"/>
                <w:szCs w:val="22"/>
              </w:rPr>
              <w:t>Các công trình khởi công năm 2025</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6FC93ECE"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167B6AF6"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17C3183E"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3285B0D5" w14:textId="77777777" w:rsidR="00D87A64" w:rsidRPr="00C85AB7" w:rsidRDefault="00D87A64" w:rsidP="001A04C1">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vAlign w:val="center"/>
          </w:tcPr>
          <w:p w14:paraId="4DDD9898" w14:textId="77777777" w:rsidR="00D87A64" w:rsidRPr="00C85AB7" w:rsidRDefault="00D87A64" w:rsidP="001A04C1">
            <w:pPr>
              <w:jc w:val="center"/>
              <w:rPr>
                <w:rFonts w:ascii="Times New Roman" w:hAnsi="Times New Roman"/>
                <w:sz w:val="22"/>
                <w:szCs w:val="22"/>
              </w:rPr>
            </w:pPr>
          </w:p>
        </w:tc>
        <w:tc>
          <w:tcPr>
            <w:tcW w:w="850" w:type="dxa"/>
            <w:tcBorders>
              <w:top w:val="nil"/>
              <w:left w:val="nil"/>
              <w:bottom w:val="single" w:sz="4" w:space="0" w:color="auto"/>
              <w:right w:val="single" w:sz="4" w:space="0" w:color="auto"/>
            </w:tcBorders>
            <w:shd w:val="clear" w:color="auto" w:fill="FFFFFF" w:themeFill="background1"/>
            <w:vAlign w:val="center"/>
          </w:tcPr>
          <w:p w14:paraId="4933E86B" w14:textId="77777777" w:rsidR="00D87A64" w:rsidRPr="00C85AB7" w:rsidRDefault="00D87A64" w:rsidP="001A04C1">
            <w:pPr>
              <w:jc w:val="center"/>
              <w:rPr>
                <w:rFonts w:ascii="Times New Roman" w:hAnsi="Times New Roman"/>
                <w:b/>
                <w:bCs/>
                <w:sz w:val="22"/>
                <w:szCs w:val="22"/>
              </w:rPr>
            </w:pPr>
          </w:p>
        </w:tc>
        <w:tc>
          <w:tcPr>
            <w:tcW w:w="851" w:type="dxa"/>
            <w:tcBorders>
              <w:top w:val="nil"/>
              <w:left w:val="nil"/>
              <w:bottom w:val="single" w:sz="4" w:space="0" w:color="auto"/>
              <w:right w:val="single" w:sz="4" w:space="0" w:color="auto"/>
            </w:tcBorders>
            <w:shd w:val="clear" w:color="auto" w:fill="FFFFFF" w:themeFill="background1"/>
            <w:vAlign w:val="center"/>
          </w:tcPr>
          <w:p w14:paraId="67682B9B" w14:textId="77777777" w:rsidR="00D87A64" w:rsidRPr="00C85AB7" w:rsidRDefault="00D87A64" w:rsidP="001A04C1">
            <w:pPr>
              <w:jc w:val="center"/>
              <w:rPr>
                <w:rFonts w:ascii="Times New Roman" w:hAnsi="Times New Roman"/>
                <w:b/>
                <w:bCs/>
                <w:sz w:val="22"/>
                <w:szCs w:val="22"/>
              </w:rPr>
            </w:pPr>
          </w:p>
        </w:tc>
      </w:tr>
      <w:tr w:rsidR="00D87A64" w:rsidRPr="00C85AB7" w14:paraId="21B19D6D" w14:textId="77777777" w:rsidTr="00354E58">
        <w:trPr>
          <w:trHeight w:val="562"/>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tcPr>
          <w:p w14:paraId="053D6A77"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1</w:t>
            </w:r>
          </w:p>
        </w:tc>
        <w:tc>
          <w:tcPr>
            <w:tcW w:w="2552" w:type="dxa"/>
            <w:tcBorders>
              <w:top w:val="nil"/>
              <w:left w:val="nil"/>
              <w:bottom w:val="single" w:sz="4" w:space="0" w:color="auto"/>
              <w:right w:val="single" w:sz="4" w:space="0" w:color="auto"/>
            </w:tcBorders>
            <w:shd w:val="clear" w:color="auto" w:fill="FFFFFF" w:themeFill="background1"/>
            <w:noWrap/>
            <w:vAlign w:val="center"/>
          </w:tcPr>
          <w:p w14:paraId="202A0397" w14:textId="77777777" w:rsidR="00D87A64" w:rsidRPr="00C85AB7" w:rsidRDefault="00D87A64" w:rsidP="001A04C1">
            <w:pPr>
              <w:rPr>
                <w:rFonts w:ascii="Times New Roman" w:hAnsi="Times New Roman"/>
                <w:sz w:val="22"/>
                <w:szCs w:val="22"/>
              </w:rPr>
            </w:pPr>
            <w:r w:rsidRPr="00C85AB7">
              <w:rPr>
                <w:rFonts w:ascii="Times New Roman" w:hAnsi="Times New Roman"/>
                <w:sz w:val="22"/>
                <w:szCs w:val="22"/>
              </w:rPr>
              <w:t>Trạm biến áp 220kV Phú Quốc, tỉnh Kiên Giang</w:t>
            </w:r>
          </w:p>
          <w:p w14:paraId="06D87FB7" w14:textId="77777777" w:rsidR="00D87A64" w:rsidRPr="00C85AB7" w:rsidRDefault="00D87A64" w:rsidP="001A04C1">
            <w:pPr>
              <w:rPr>
                <w:rFonts w:ascii="Times New Roman" w:hAnsi="Times New Roman"/>
                <w:b/>
                <w:bCs/>
                <w:sz w:val="22"/>
                <w:szCs w:val="22"/>
              </w:rPr>
            </w:pPr>
          </w:p>
        </w:tc>
        <w:tc>
          <w:tcPr>
            <w:tcW w:w="1134" w:type="dxa"/>
            <w:tcBorders>
              <w:top w:val="nil"/>
              <w:left w:val="nil"/>
              <w:bottom w:val="single" w:sz="4" w:space="0" w:color="auto"/>
              <w:right w:val="single" w:sz="4" w:space="0" w:color="auto"/>
            </w:tcBorders>
            <w:shd w:val="clear" w:color="auto" w:fill="FFFFFF" w:themeFill="background1"/>
            <w:vAlign w:val="center"/>
          </w:tcPr>
          <w:p w14:paraId="3AA84A60"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Kiên Giang</w:t>
            </w:r>
          </w:p>
        </w:tc>
        <w:tc>
          <w:tcPr>
            <w:tcW w:w="992" w:type="dxa"/>
            <w:tcBorders>
              <w:top w:val="nil"/>
              <w:left w:val="nil"/>
              <w:bottom w:val="single" w:sz="4" w:space="0" w:color="auto"/>
              <w:right w:val="single" w:sz="4" w:space="0" w:color="auto"/>
            </w:tcBorders>
            <w:shd w:val="clear" w:color="auto" w:fill="FFFFFF" w:themeFill="background1"/>
            <w:vAlign w:val="center"/>
          </w:tcPr>
          <w:p w14:paraId="653A15DF"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 xml:space="preserve">            868,9</w:t>
            </w:r>
          </w:p>
          <w:p w14:paraId="0065F36B"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tcPr>
          <w:p w14:paraId="6237F675"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QIV/2025</w:t>
            </w:r>
          </w:p>
        </w:tc>
        <w:tc>
          <w:tcPr>
            <w:tcW w:w="992" w:type="dxa"/>
            <w:tcBorders>
              <w:top w:val="nil"/>
              <w:left w:val="nil"/>
              <w:bottom w:val="single" w:sz="4" w:space="0" w:color="auto"/>
              <w:right w:val="single" w:sz="4" w:space="0" w:color="auto"/>
            </w:tcBorders>
            <w:shd w:val="clear" w:color="auto" w:fill="FFFFFF" w:themeFill="background1"/>
            <w:vAlign w:val="center"/>
          </w:tcPr>
          <w:p w14:paraId="17F6D541"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2026</w:t>
            </w:r>
          </w:p>
        </w:tc>
        <w:tc>
          <w:tcPr>
            <w:tcW w:w="993" w:type="dxa"/>
            <w:tcBorders>
              <w:top w:val="nil"/>
              <w:left w:val="nil"/>
              <w:bottom w:val="single" w:sz="4" w:space="0" w:color="auto"/>
              <w:right w:val="single" w:sz="4" w:space="0" w:color="auto"/>
            </w:tcBorders>
            <w:shd w:val="clear" w:color="auto" w:fill="FFFFFF" w:themeFill="background1"/>
            <w:vAlign w:val="center"/>
          </w:tcPr>
          <w:p w14:paraId="735FCBF1"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 xml:space="preserve">        149,5</w:t>
            </w:r>
          </w:p>
        </w:tc>
        <w:tc>
          <w:tcPr>
            <w:tcW w:w="850" w:type="dxa"/>
            <w:tcBorders>
              <w:top w:val="nil"/>
              <w:left w:val="nil"/>
              <w:bottom w:val="single" w:sz="4" w:space="0" w:color="auto"/>
              <w:right w:val="single" w:sz="4" w:space="0" w:color="auto"/>
            </w:tcBorders>
            <w:shd w:val="clear" w:color="auto" w:fill="FFFFFF" w:themeFill="background1"/>
            <w:vAlign w:val="center"/>
          </w:tcPr>
          <w:p w14:paraId="3D1FD8A2"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sz w:val="22"/>
                <w:szCs w:val="22"/>
              </w:rPr>
              <w:t xml:space="preserve">       10,5</w:t>
            </w:r>
          </w:p>
        </w:tc>
        <w:tc>
          <w:tcPr>
            <w:tcW w:w="851" w:type="dxa"/>
            <w:tcBorders>
              <w:top w:val="nil"/>
              <w:left w:val="nil"/>
              <w:bottom w:val="single" w:sz="4" w:space="0" w:color="auto"/>
              <w:right w:val="single" w:sz="4" w:space="0" w:color="auto"/>
            </w:tcBorders>
            <w:shd w:val="clear" w:color="auto" w:fill="FFFFFF" w:themeFill="background1"/>
            <w:vAlign w:val="center"/>
          </w:tcPr>
          <w:p w14:paraId="09C690E7"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sz w:val="22"/>
                <w:szCs w:val="22"/>
              </w:rPr>
              <w:t>138,9</w:t>
            </w:r>
          </w:p>
        </w:tc>
      </w:tr>
      <w:tr w:rsidR="00D87A64" w:rsidRPr="00C85AB7" w14:paraId="2F1CAF18" w14:textId="77777777" w:rsidTr="00354E58">
        <w:trPr>
          <w:trHeight w:val="562"/>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tcPr>
          <w:p w14:paraId="35F11838"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w:t>
            </w:r>
          </w:p>
        </w:tc>
        <w:tc>
          <w:tcPr>
            <w:tcW w:w="2552" w:type="dxa"/>
            <w:tcBorders>
              <w:top w:val="nil"/>
              <w:left w:val="nil"/>
              <w:bottom w:val="single" w:sz="4" w:space="0" w:color="auto"/>
              <w:right w:val="single" w:sz="4" w:space="0" w:color="auto"/>
            </w:tcBorders>
            <w:shd w:val="clear" w:color="auto" w:fill="FFFFFF" w:themeFill="background1"/>
            <w:noWrap/>
            <w:vAlign w:val="center"/>
          </w:tcPr>
          <w:p w14:paraId="7D3AE9F7" w14:textId="77777777" w:rsidR="00D87A64" w:rsidRPr="00C85AB7" w:rsidRDefault="00D87A64" w:rsidP="001A04C1">
            <w:pPr>
              <w:rPr>
                <w:rFonts w:ascii="Times New Roman" w:hAnsi="Times New Roman"/>
                <w:b/>
                <w:bCs/>
                <w:sz w:val="22"/>
                <w:szCs w:val="22"/>
              </w:rPr>
            </w:pPr>
            <w:r w:rsidRPr="00C85AB7">
              <w:rPr>
                <w:rFonts w:ascii="Times New Roman" w:hAnsi="Times New Roman"/>
                <w:sz w:val="22"/>
                <w:szCs w:val="22"/>
              </w:rPr>
              <w:t>Đường dây 110kV Bạc Liêu 2 - Vĩnh Châu</w:t>
            </w:r>
          </w:p>
        </w:tc>
        <w:tc>
          <w:tcPr>
            <w:tcW w:w="1134" w:type="dxa"/>
            <w:tcBorders>
              <w:top w:val="nil"/>
              <w:left w:val="nil"/>
              <w:bottom w:val="single" w:sz="4" w:space="0" w:color="auto"/>
              <w:right w:val="single" w:sz="4" w:space="0" w:color="auto"/>
            </w:tcBorders>
            <w:shd w:val="clear" w:color="auto" w:fill="FFFFFF" w:themeFill="background1"/>
            <w:vAlign w:val="center"/>
          </w:tcPr>
          <w:p w14:paraId="582EAFD3"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Bạc Liêu, Sóc Trăng</w:t>
            </w:r>
          </w:p>
        </w:tc>
        <w:tc>
          <w:tcPr>
            <w:tcW w:w="992" w:type="dxa"/>
            <w:tcBorders>
              <w:top w:val="nil"/>
              <w:left w:val="nil"/>
              <w:bottom w:val="single" w:sz="4" w:space="0" w:color="auto"/>
              <w:right w:val="single" w:sz="4" w:space="0" w:color="auto"/>
            </w:tcBorders>
            <w:shd w:val="clear" w:color="auto" w:fill="FFFFFF" w:themeFill="background1"/>
            <w:vAlign w:val="center"/>
          </w:tcPr>
          <w:p w14:paraId="121C1EAD"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280,7 trong đó vốn ODA: 191,4</w:t>
            </w:r>
          </w:p>
        </w:tc>
        <w:tc>
          <w:tcPr>
            <w:tcW w:w="992" w:type="dxa"/>
            <w:tcBorders>
              <w:top w:val="nil"/>
              <w:left w:val="nil"/>
              <w:bottom w:val="single" w:sz="4" w:space="0" w:color="auto"/>
              <w:right w:val="single" w:sz="4" w:space="0" w:color="auto"/>
            </w:tcBorders>
            <w:shd w:val="clear" w:color="auto" w:fill="FFFFFF" w:themeFill="background1"/>
            <w:vAlign w:val="center"/>
          </w:tcPr>
          <w:p w14:paraId="5BD19156"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QII/2025</w:t>
            </w:r>
          </w:p>
        </w:tc>
        <w:tc>
          <w:tcPr>
            <w:tcW w:w="992" w:type="dxa"/>
            <w:tcBorders>
              <w:top w:val="nil"/>
              <w:left w:val="nil"/>
              <w:bottom w:val="single" w:sz="4" w:space="0" w:color="auto"/>
              <w:right w:val="single" w:sz="4" w:space="0" w:color="auto"/>
            </w:tcBorders>
            <w:shd w:val="clear" w:color="auto" w:fill="FFFFFF" w:themeFill="background1"/>
            <w:vAlign w:val="center"/>
          </w:tcPr>
          <w:p w14:paraId="11C17CD1"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2026</w:t>
            </w:r>
          </w:p>
        </w:tc>
        <w:tc>
          <w:tcPr>
            <w:tcW w:w="993" w:type="dxa"/>
            <w:tcBorders>
              <w:top w:val="nil"/>
              <w:left w:val="nil"/>
              <w:bottom w:val="single" w:sz="4" w:space="0" w:color="auto"/>
              <w:right w:val="single" w:sz="4" w:space="0" w:color="auto"/>
            </w:tcBorders>
            <w:shd w:val="clear" w:color="auto" w:fill="FFFFFF" w:themeFill="background1"/>
            <w:vAlign w:val="center"/>
          </w:tcPr>
          <w:p w14:paraId="46DE18F8"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6,244</w:t>
            </w:r>
          </w:p>
        </w:tc>
        <w:tc>
          <w:tcPr>
            <w:tcW w:w="850" w:type="dxa"/>
            <w:tcBorders>
              <w:top w:val="nil"/>
              <w:left w:val="nil"/>
              <w:bottom w:val="single" w:sz="4" w:space="0" w:color="auto"/>
              <w:right w:val="single" w:sz="4" w:space="0" w:color="auto"/>
            </w:tcBorders>
            <w:shd w:val="clear" w:color="auto" w:fill="FFFFFF" w:themeFill="background1"/>
            <w:vAlign w:val="center"/>
          </w:tcPr>
          <w:p w14:paraId="5170C107"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sz w:val="22"/>
                <w:szCs w:val="22"/>
              </w:rPr>
              <w:t>6,244</w:t>
            </w:r>
          </w:p>
        </w:tc>
        <w:tc>
          <w:tcPr>
            <w:tcW w:w="851" w:type="dxa"/>
            <w:tcBorders>
              <w:top w:val="nil"/>
              <w:left w:val="nil"/>
              <w:bottom w:val="single" w:sz="4" w:space="0" w:color="auto"/>
              <w:right w:val="single" w:sz="4" w:space="0" w:color="auto"/>
            </w:tcBorders>
            <w:shd w:val="clear" w:color="auto" w:fill="FFFFFF" w:themeFill="background1"/>
            <w:vAlign w:val="center"/>
          </w:tcPr>
          <w:p w14:paraId="6DAA08B3"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sz w:val="22"/>
                <w:szCs w:val="22"/>
              </w:rPr>
              <w:t>0</w:t>
            </w:r>
          </w:p>
        </w:tc>
      </w:tr>
      <w:tr w:rsidR="00D87A64" w:rsidRPr="00C85AB7" w14:paraId="228A9085" w14:textId="77777777" w:rsidTr="00354E58">
        <w:trPr>
          <w:trHeight w:val="562"/>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tcPr>
          <w:p w14:paraId="7A75ED21"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3</w:t>
            </w:r>
          </w:p>
        </w:tc>
        <w:tc>
          <w:tcPr>
            <w:tcW w:w="2552" w:type="dxa"/>
            <w:tcBorders>
              <w:top w:val="nil"/>
              <w:left w:val="nil"/>
              <w:bottom w:val="single" w:sz="4" w:space="0" w:color="auto"/>
              <w:right w:val="single" w:sz="4" w:space="0" w:color="auto"/>
            </w:tcBorders>
            <w:shd w:val="clear" w:color="auto" w:fill="FFFFFF" w:themeFill="background1"/>
            <w:noWrap/>
            <w:vAlign w:val="center"/>
          </w:tcPr>
          <w:p w14:paraId="1916FAC9" w14:textId="77777777" w:rsidR="00D87A64" w:rsidRPr="00C85AB7" w:rsidRDefault="00D87A64" w:rsidP="001A04C1">
            <w:pPr>
              <w:rPr>
                <w:rFonts w:ascii="Times New Roman" w:hAnsi="Times New Roman"/>
                <w:b/>
                <w:bCs/>
                <w:sz w:val="22"/>
                <w:szCs w:val="22"/>
              </w:rPr>
            </w:pPr>
            <w:r w:rsidRPr="00C85AB7">
              <w:rPr>
                <w:rFonts w:ascii="Times New Roman" w:hAnsi="Times New Roman"/>
                <w:sz w:val="22"/>
                <w:szCs w:val="22"/>
              </w:rPr>
              <w:t>Lộ ra 110kV từ trạm 220kV Chơn Thành (2 mạch)</w:t>
            </w:r>
          </w:p>
        </w:tc>
        <w:tc>
          <w:tcPr>
            <w:tcW w:w="1134" w:type="dxa"/>
            <w:tcBorders>
              <w:top w:val="nil"/>
              <w:left w:val="nil"/>
              <w:bottom w:val="single" w:sz="4" w:space="0" w:color="auto"/>
              <w:right w:val="single" w:sz="4" w:space="0" w:color="auto"/>
            </w:tcBorders>
            <w:shd w:val="clear" w:color="auto" w:fill="FFFFFF" w:themeFill="background1"/>
            <w:vAlign w:val="center"/>
          </w:tcPr>
          <w:p w14:paraId="219FA4CC"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Bình Phước</w:t>
            </w:r>
          </w:p>
        </w:tc>
        <w:tc>
          <w:tcPr>
            <w:tcW w:w="992" w:type="dxa"/>
            <w:tcBorders>
              <w:top w:val="nil"/>
              <w:left w:val="nil"/>
              <w:bottom w:val="single" w:sz="4" w:space="0" w:color="auto"/>
              <w:right w:val="single" w:sz="4" w:space="0" w:color="auto"/>
            </w:tcBorders>
            <w:shd w:val="clear" w:color="auto" w:fill="FFFFFF" w:themeFill="background1"/>
            <w:vAlign w:val="center"/>
          </w:tcPr>
          <w:p w14:paraId="0481ED4C"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241,2</w:t>
            </w:r>
          </w:p>
        </w:tc>
        <w:tc>
          <w:tcPr>
            <w:tcW w:w="992" w:type="dxa"/>
            <w:tcBorders>
              <w:top w:val="nil"/>
              <w:left w:val="nil"/>
              <w:bottom w:val="single" w:sz="4" w:space="0" w:color="auto"/>
              <w:right w:val="single" w:sz="4" w:space="0" w:color="auto"/>
            </w:tcBorders>
            <w:shd w:val="clear" w:color="auto" w:fill="FFFFFF" w:themeFill="background1"/>
            <w:vAlign w:val="center"/>
          </w:tcPr>
          <w:p w14:paraId="07791F28"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QIII/2025</w:t>
            </w:r>
          </w:p>
        </w:tc>
        <w:tc>
          <w:tcPr>
            <w:tcW w:w="992" w:type="dxa"/>
            <w:tcBorders>
              <w:top w:val="nil"/>
              <w:left w:val="nil"/>
              <w:bottom w:val="single" w:sz="4" w:space="0" w:color="auto"/>
              <w:right w:val="single" w:sz="4" w:space="0" w:color="auto"/>
            </w:tcBorders>
            <w:shd w:val="clear" w:color="auto" w:fill="FFFFFF" w:themeFill="background1"/>
            <w:vAlign w:val="center"/>
          </w:tcPr>
          <w:p w14:paraId="4CACEAE4"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2026</w:t>
            </w:r>
          </w:p>
        </w:tc>
        <w:tc>
          <w:tcPr>
            <w:tcW w:w="993" w:type="dxa"/>
            <w:tcBorders>
              <w:top w:val="nil"/>
              <w:left w:val="nil"/>
              <w:bottom w:val="single" w:sz="4" w:space="0" w:color="auto"/>
              <w:right w:val="single" w:sz="4" w:space="0" w:color="auto"/>
            </w:tcBorders>
            <w:shd w:val="clear" w:color="auto" w:fill="FFFFFF" w:themeFill="background1"/>
            <w:vAlign w:val="center"/>
          </w:tcPr>
          <w:p w14:paraId="20BC10DC"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0,855</w:t>
            </w:r>
          </w:p>
        </w:tc>
        <w:tc>
          <w:tcPr>
            <w:tcW w:w="850" w:type="dxa"/>
            <w:tcBorders>
              <w:top w:val="nil"/>
              <w:left w:val="nil"/>
              <w:bottom w:val="single" w:sz="4" w:space="0" w:color="auto"/>
              <w:right w:val="single" w:sz="4" w:space="0" w:color="auto"/>
            </w:tcBorders>
            <w:shd w:val="clear" w:color="auto" w:fill="FFFFFF" w:themeFill="background1"/>
            <w:vAlign w:val="center"/>
          </w:tcPr>
          <w:p w14:paraId="69DF8E34"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sz w:val="22"/>
                <w:szCs w:val="22"/>
              </w:rPr>
              <w:t>0,855</w:t>
            </w:r>
          </w:p>
        </w:tc>
        <w:tc>
          <w:tcPr>
            <w:tcW w:w="851" w:type="dxa"/>
            <w:tcBorders>
              <w:top w:val="nil"/>
              <w:left w:val="nil"/>
              <w:bottom w:val="single" w:sz="4" w:space="0" w:color="auto"/>
              <w:right w:val="single" w:sz="4" w:space="0" w:color="auto"/>
            </w:tcBorders>
            <w:shd w:val="clear" w:color="auto" w:fill="FFFFFF" w:themeFill="background1"/>
            <w:vAlign w:val="center"/>
          </w:tcPr>
          <w:p w14:paraId="405F4944"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sz w:val="22"/>
                <w:szCs w:val="22"/>
              </w:rPr>
              <w:t>0</w:t>
            </w:r>
          </w:p>
        </w:tc>
      </w:tr>
      <w:tr w:rsidR="00D87A64" w:rsidRPr="00C85AB7" w14:paraId="22DCA0EE" w14:textId="77777777" w:rsidTr="00354E58">
        <w:trPr>
          <w:trHeight w:val="562"/>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tcPr>
          <w:p w14:paraId="38D6F77D"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I.3</w:t>
            </w:r>
          </w:p>
        </w:tc>
        <w:tc>
          <w:tcPr>
            <w:tcW w:w="2552" w:type="dxa"/>
            <w:tcBorders>
              <w:top w:val="nil"/>
              <w:left w:val="nil"/>
              <w:bottom w:val="single" w:sz="4" w:space="0" w:color="auto"/>
              <w:right w:val="single" w:sz="4" w:space="0" w:color="auto"/>
            </w:tcBorders>
            <w:shd w:val="clear" w:color="auto" w:fill="FFFFFF" w:themeFill="background1"/>
            <w:noWrap/>
            <w:vAlign w:val="center"/>
          </w:tcPr>
          <w:p w14:paraId="29E14097" w14:textId="77777777" w:rsidR="00D87A64" w:rsidRPr="00C85AB7" w:rsidRDefault="00D87A64" w:rsidP="001A04C1">
            <w:pPr>
              <w:rPr>
                <w:rFonts w:ascii="Times New Roman" w:hAnsi="Times New Roman"/>
                <w:b/>
                <w:bCs/>
                <w:sz w:val="22"/>
                <w:szCs w:val="22"/>
              </w:rPr>
            </w:pPr>
            <w:r w:rsidRPr="00C85AB7">
              <w:rPr>
                <w:rFonts w:ascii="Times New Roman" w:hAnsi="Times New Roman"/>
                <w:b/>
                <w:bCs/>
                <w:sz w:val="22"/>
                <w:szCs w:val="22"/>
              </w:rPr>
              <w:t>Chuẩn bị đầu tư</w:t>
            </w:r>
          </w:p>
        </w:tc>
        <w:tc>
          <w:tcPr>
            <w:tcW w:w="1134" w:type="dxa"/>
            <w:tcBorders>
              <w:top w:val="nil"/>
              <w:left w:val="nil"/>
              <w:bottom w:val="single" w:sz="4" w:space="0" w:color="auto"/>
              <w:right w:val="single" w:sz="4" w:space="0" w:color="auto"/>
            </w:tcBorders>
            <w:shd w:val="clear" w:color="auto" w:fill="FFFFFF" w:themeFill="background1"/>
            <w:vAlign w:val="center"/>
          </w:tcPr>
          <w:p w14:paraId="4177B3F4" w14:textId="77777777" w:rsidR="00D87A64" w:rsidRPr="00C85AB7" w:rsidRDefault="00D87A64" w:rsidP="001A04C1">
            <w:pPr>
              <w:jc w:val="center"/>
              <w:rPr>
                <w:rFonts w:ascii="Times New Roman" w:hAnsi="Times New Roman"/>
                <w:b/>
                <w:bCs/>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tcPr>
          <w:p w14:paraId="283F5BFA"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tcPr>
          <w:p w14:paraId="21B85279"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tcPr>
          <w:p w14:paraId="3740BED4" w14:textId="77777777" w:rsidR="00D87A64" w:rsidRPr="00C85AB7" w:rsidRDefault="00D87A64" w:rsidP="001A04C1">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vAlign w:val="center"/>
          </w:tcPr>
          <w:p w14:paraId="49E5A0CF" w14:textId="77777777" w:rsidR="00D87A64" w:rsidRPr="00C85AB7" w:rsidRDefault="00D87A64" w:rsidP="001A04C1">
            <w:pPr>
              <w:jc w:val="center"/>
              <w:rPr>
                <w:rFonts w:ascii="Times New Roman" w:hAnsi="Times New Roman"/>
                <w:sz w:val="22"/>
                <w:szCs w:val="22"/>
              </w:rPr>
            </w:pPr>
          </w:p>
        </w:tc>
        <w:tc>
          <w:tcPr>
            <w:tcW w:w="850" w:type="dxa"/>
            <w:tcBorders>
              <w:top w:val="nil"/>
              <w:left w:val="nil"/>
              <w:bottom w:val="single" w:sz="4" w:space="0" w:color="auto"/>
              <w:right w:val="single" w:sz="4" w:space="0" w:color="auto"/>
            </w:tcBorders>
            <w:shd w:val="clear" w:color="auto" w:fill="FFFFFF" w:themeFill="background1"/>
            <w:vAlign w:val="center"/>
          </w:tcPr>
          <w:p w14:paraId="0956FE38" w14:textId="77777777" w:rsidR="00D87A64" w:rsidRPr="00C85AB7" w:rsidRDefault="00D87A64" w:rsidP="001A04C1">
            <w:pPr>
              <w:jc w:val="center"/>
              <w:rPr>
                <w:rFonts w:ascii="Times New Roman" w:hAnsi="Times New Roman"/>
                <w:sz w:val="22"/>
                <w:szCs w:val="22"/>
              </w:rPr>
            </w:pPr>
          </w:p>
        </w:tc>
        <w:tc>
          <w:tcPr>
            <w:tcW w:w="851" w:type="dxa"/>
            <w:tcBorders>
              <w:top w:val="nil"/>
              <w:left w:val="nil"/>
              <w:bottom w:val="single" w:sz="4" w:space="0" w:color="auto"/>
              <w:right w:val="single" w:sz="4" w:space="0" w:color="auto"/>
            </w:tcBorders>
            <w:shd w:val="clear" w:color="auto" w:fill="FFFFFF" w:themeFill="background1"/>
            <w:vAlign w:val="center"/>
          </w:tcPr>
          <w:p w14:paraId="696355BA" w14:textId="77777777" w:rsidR="00D87A64" w:rsidRPr="00C85AB7" w:rsidRDefault="00D87A64" w:rsidP="001A04C1">
            <w:pPr>
              <w:jc w:val="center"/>
              <w:rPr>
                <w:rFonts w:ascii="Times New Roman" w:hAnsi="Times New Roman"/>
                <w:sz w:val="22"/>
                <w:szCs w:val="22"/>
              </w:rPr>
            </w:pPr>
          </w:p>
        </w:tc>
      </w:tr>
      <w:tr w:rsidR="00D87A64" w:rsidRPr="00C85AB7" w14:paraId="261C61CF" w14:textId="77777777" w:rsidTr="00354E58">
        <w:trPr>
          <w:trHeight w:val="562"/>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tcPr>
          <w:p w14:paraId="05169492"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1</w:t>
            </w:r>
          </w:p>
        </w:tc>
        <w:tc>
          <w:tcPr>
            <w:tcW w:w="2552" w:type="dxa"/>
            <w:tcBorders>
              <w:top w:val="nil"/>
              <w:left w:val="nil"/>
              <w:bottom w:val="single" w:sz="4" w:space="0" w:color="auto"/>
              <w:right w:val="single" w:sz="4" w:space="0" w:color="auto"/>
            </w:tcBorders>
            <w:shd w:val="clear" w:color="auto" w:fill="FFFFFF" w:themeFill="background1"/>
            <w:noWrap/>
            <w:vAlign w:val="center"/>
          </w:tcPr>
          <w:p w14:paraId="4E4E4ACD" w14:textId="77777777" w:rsidR="00D87A64" w:rsidRPr="001A58D9" w:rsidRDefault="00D87A64" w:rsidP="001A04C1">
            <w:pPr>
              <w:rPr>
                <w:rFonts w:ascii="Times New Roman" w:hAnsi="Times New Roman"/>
                <w:sz w:val="22"/>
                <w:szCs w:val="22"/>
              </w:rPr>
            </w:pPr>
            <w:r w:rsidRPr="001A58D9">
              <w:rPr>
                <w:rFonts w:ascii="Times New Roman" w:hAnsi="Times New Roman"/>
                <w:sz w:val="22"/>
                <w:szCs w:val="22"/>
              </w:rPr>
              <w:t>Đường dây 110kV trạm 220kV Thốt Nốt – trạm 110kV Thới Lai</w:t>
            </w:r>
          </w:p>
        </w:tc>
        <w:tc>
          <w:tcPr>
            <w:tcW w:w="1134" w:type="dxa"/>
            <w:tcBorders>
              <w:top w:val="nil"/>
              <w:left w:val="nil"/>
              <w:bottom w:val="single" w:sz="4" w:space="0" w:color="auto"/>
              <w:right w:val="single" w:sz="4" w:space="0" w:color="auto"/>
            </w:tcBorders>
            <w:shd w:val="clear" w:color="auto" w:fill="FFFFFF" w:themeFill="background1"/>
            <w:vAlign w:val="center"/>
          </w:tcPr>
          <w:p w14:paraId="2C98894B"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Tp.Cần Thơ</w:t>
            </w:r>
          </w:p>
        </w:tc>
        <w:tc>
          <w:tcPr>
            <w:tcW w:w="992" w:type="dxa"/>
            <w:tcBorders>
              <w:top w:val="nil"/>
              <w:left w:val="nil"/>
              <w:bottom w:val="single" w:sz="4" w:space="0" w:color="auto"/>
              <w:right w:val="single" w:sz="4" w:space="0" w:color="auto"/>
            </w:tcBorders>
            <w:shd w:val="clear" w:color="auto" w:fill="FFFFFF" w:themeFill="background1"/>
            <w:vAlign w:val="center"/>
          </w:tcPr>
          <w:p w14:paraId="72D7CE85"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244,161</w:t>
            </w:r>
          </w:p>
        </w:tc>
        <w:tc>
          <w:tcPr>
            <w:tcW w:w="992" w:type="dxa"/>
            <w:tcBorders>
              <w:top w:val="nil"/>
              <w:left w:val="nil"/>
              <w:bottom w:val="single" w:sz="4" w:space="0" w:color="auto"/>
              <w:right w:val="single" w:sz="4" w:space="0" w:color="auto"/>
            </w:tcBorders>
            <w:shd w:val="clear" w:color="auto" w:fill="FFFFFF" w:themeFill="background1"/>
            <w:vAlign w:val="center"/>
          </w:tcPr>
          <w:p w14:paraId="5C1AC112"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2026</w:t>
            </w:r>
          </w:p>
        </w:tc>
        <w:tc>
          <w:tcPr>
            <w:tcW w:w="992" w:type="dxa"/>
            <w:tcBorders>
              <w:top w:val="nil"/>
              <w:left w:val="nil"/>
              <w:bottom w:val="single" w:sz="4" w:space="0" w:color="auto"/>
              <w:right w:val="single" w:sz="4" w:space="0" w:color="auto"/>
            </w:tcBorders>
            <w:shd w:val="clear" w:color="auto" w:fill="FFFFFF" w:themeFill="background1"/>
            <w:vAlign w:val="center"/>
          </w:tcPr>
          <w:p w14:paraId="096DBA04"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2027</w:t>
            </w:r>
          </w:p>
        </w:tc>
        <w:tc>
          <w:tcPr>
            <w:tcW w:w="993" w:type="dxa"/>
            <w:tcBorders>
              <w:top w:val="nil"/>
              <w:left w:val="nil"/>
              <w:bottom w:val="single" w:sz="4" w:space="0" w:color="auto"/>
              <w:right w:val="single" w:sz="4" w:space="0" w:color="auto"/>
            </w:tcBorders>
            <w:shd w:val="clear" w:color="auto" w:fill="FFFFFF" w:themeFill="background1"/>
            <w:vAlign w:val="center"/>
          </w:tcPr>
          <w:p w14:paraId="5185E333"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36,6</w:t>
            </w:r>
          </w:p>
        </w:tc>
        <w:tc>
          <w:tcPr>
            <w:tcW w:w="850" w:type="dxa"/>
            <w:tcBorders>
              <w:top w:val="nil"/>
              <w:left w:val="nil"/>
              <w:bottom w:val="single" w:sz="4" w:space="0" w:color="auto"/>
              <w:right w:val="single" w:sz="4" w:space="0" w:color="auto"/>
            </w:tcBorders>
            <w:shd w:val="clear" w:color="auto" w:fill="FFFFFF" w:themeFill="background1"/>
            <w:vAlign w:val="center"/>
          </w:tcPr>
          <w:p w14:paraId="1869FAC4"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14,6</w:t>
            </w:r>
          </w:p>
        </w:tc>
        <w:tc>
          <w:tcPr>
            <w:tcW w:w="851" w:type="dxa"/>
            <w:tcBorders>
              <w:top w:val="nil"/>
              <w:left w:val="nil"/>
              <w:bottom w:val="single" w:sz="4" w:space="0" w:color="auto"/>
              <w:right w:val="single" w:sz="4" w:space="0" w:color="auto"/>
            </w:tcBorders>
            <w:shd w:val="clear" w:color="auto" w:fill="FFFFFF" w:themeFill="background1"/>
            <w:vAlign w:val="center"/>
          </w:tcPr>
          <w:p w14:paraId="34C5DF83"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22</w:t>
            </w:r>
          </w:p>
        </w:tc>
      </w:tr>
      <w:tr w:rsidR="00D87A64" w:rsidRPr="00C85AB7" w14:paraId="3F06BF9C" w14:textId="77777777" w:rsidTr="00354E58">
        <w:trPr>
          <w:trHeight w:val="562"/>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tcPr>
          <w:p w14:paraId="29E10509"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w:t>
            </w:r>
          </w:p>
        </w:tc>
        <w:tc>
          <w:tcPr>
            <w:tcW w:w="2552" w:type="dxa"/>
            <w:tcBorders>
              <w:top w:val="nil"/>
              <w:left w:val="nil"/>
              <w:bottom w:val="single" w:sz="4" w:space="0" w:color="auto"/>
              <w:right w:val="single" w:sz="4" w:space="0" w:color="auto"/>
            </w:tcBorders>
            <w:shd w:val="clear" w:color="auto" w:fill="FFFFFF" w:themeFill="background1"/>
            <w:noWrap/>
            <w:vAlign w:val="center"/>
          </w:tcPr>
          <w:p w14:paraId="388B0502" w14:textId="77777777" w:rsidR="00D87A64" w:rsidRPr="001A58D9" w:rsidRDefault="00D87A64" w:rsidP="001A04C1">
            <w:pPr>
              <w:rPr>
                <w:rFonts w:ascii="Times New Roman" w:hAnsi="Times New Roman"/>
                <w:sz w:val="22"/>
                <w:szCs w:val="22"/>
              </w:rPr>
            </w:pPr>
            <w:r w:rsidRPr="001A58D9">
              <w:rPr>
                <w:rFonts w:ascii="Times New Roman" w:hAnsi="Times New Roman"/>
                <w:sz w:val="22"/>
                <w:szCs w:val="22"/>
              </w:rPr>
              <w:t>Trạm 110kV Xuân Đông và đường dây đấu nối</w:t>
            </w:r>
          </w:p>
        </w:tc>
        <w:tc>
          <w:tcPr>
            <w:tcW w:w="1134" w:type="dxa"/>
            <w:tcBorders>
              <w:top w:val="nil"/>
              <w:left w:val="nil"/>
              <w:bottom w:val="single" w:sz="4" w:space="0" w:color="auto"/>
              <w:right w:val="single" w:sz="4" w:space="0" w:color="auto"/>
            </w:tcBorders>
            <w:shd w:val="clear" w:color="auto" w:fill="FFFFFF" w:themeFill="background1"/>
            <w:vAlign w:val="center"/>
          </w:tcPr>
          <w:p w14:paraId="484BF64B"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Đồng Nai</w:t>
            </w:r>
          </w:p>
        </w:tc>
        <w:tc>
          <w:tcPr>
            <w:tcW w:w="992" w:type="dxa"/>
            <w:tcBorders>
              <w:top w:val="nil"/>
              <w:left w:val="nil"/>
              <w:bottom w:val="single" w:sz="4" w:space="0" w:color="auto"/>
              <w:right w:val="single" w:sz="4" w:space="0" w:color="auto"/>
            </w:tcBorders>
            <w:shd w:val="clear" w:color="auto" w:fill="FFFFFF" w:themeFill="background1"/>
            <w:vAlign w:val="center"/>
          </w:tcPr>
          <w:p w14:paraId="2534698C"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 xml:space="preserve">247,063 (Trong </w:t>
            </w:r>
            <w:r w:rsidRPr="00C85AB7">
              <w:rPr>
                <w:rFonts w:ascii="Times New Roman" w:hAnsi="Times New Roman"/>
                <w:sz w:val="22"/>
                <w:szCs w:val="22"/>
              </w:rPr>
              <w:lastRenderedPageBreak/>
              <w:t>đó vốn vay ODA 177,6 tỷ đồng)</w:t>
            </w:r>
          </w:p>
        </w:tc>
        <w:tc>
          <w:tcPr>
            <w:tcW w:w="992" w:type="dxa"/>
            <w:tcBorders>
              <w:top w:val="nil"/>
              <w:left w:val="nil"/>
              <w:bottom w:val="single" w:sz="4" w:space="0" w:color="auto"/>
              <w:right w:val="single" w:sz="4" w:space="0" w:color="auto"/>
            </w:tcBorders>
            <w:shd w:val="clear" w:color="auto" w:fill="FFFFFF" w:themeFill="background1"/>
            <w:vAlign w:val="center"/>
          </w:tcPr>
          <w:p w14:paraId="66C1F294"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lastRenderedPageBreak/>
              <w:t>2026</w:t>
            </w:r>
          </w:p>
        </w:tc>
        <w:tc>
          <w:tcPr>
            <w:tcW w:w="992" w:type="dxa"/>
            <w:tcBorders>
              <w:top w:val="nil"/>
              <w:left w:val="nil"/>
              <w:bottom w:val="single" w:sz="4" w:space="0" w:color="auto"/>
              <w:right w:val="single" w:sz="4" w:space="0" w:color="auto"/>
            </w:tcBorders>
            <w:shd w:val="clear" w:color="auto" w:fill="FFFFFF" w:themeFill="background1"/>
            <w:vAlign w:val="center"/>
          </w:tcPr>
          <w:p w14:paraId="398405FC"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2027</w:t>
            </w:r>
          </w:p>
        </w:tc>
        <w:tc>
          <w:tcPr>
            <w:tcW w:w="993" w:type="dxa"/>
            <w:tcBorders>
              <w:top w:val="nil"/>
              <w:left w:val="nil"/>
              <w:bottom w:val="single" w:sz="4" w:space="0" w:color="auto"/>
              <w:right w:val="single" w:sz="4" w:space="0" w:color="auto"/>
            </w:tcBorders>
            <w:shd w:val="clear" w:color="auto" w:fill="FFFFFF" w:themeFill="background1"/>
            <w:vAlign w:val="center"/>
          </w:tcPr>
          <w:p w14:paraId="18E675CE"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0,351</w:t>
            </w:r>
          </w:p>
        </w:tc>
        <w:tc>
          <w:tcPr>
            <w:tcW w:w="850" w:type="dxa"/>
            <w:tcBorders>
              <w:top w:val="nil"/>
              <w:left w:val="nil"/>
              <w:bottom w:val="single" w:sz="4" w:space="0" w:color="auto"/>
              <w:right w:val="single" w:sz="4" w:space="0" w:color="auto"/>
            </w:tcBorders>
            <w:shd w:val="clear" w:color="auto" w:fill="FFFFFF" w:themeFill="background1"/>
            <w:vAlign w:val="center"/>
          </w:tcPr>
          <w:p w14:paraId="5C4230D5"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0,351</w:t>
            </w:r>
          </w:p>
        </w:tc>
        <w:tc>
          <w:tcPr>
            <w:tcW w:w="851" w:type="dxa"/>
            <w:tcBorders>
              <w:top w:val="nil"/>
              <w:left w:val="nil"/>
              <w:bottom w:val="single" w:sz="4" w:space="0" w:color="auto"/>
              <w:right w:val="single" w:sz="4" w:space="0" w:color="auto"/>
            </w:tcBorders>
            <w:shd w:val="clear" w:color="auto" w:fill="FFFFFF" w:themeFill="background1"/>
            <w:vAlign w:val="center"/>
          </w:tcPr>
          <w:p w14:paraId="725842C7"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0</w:t>
            </w:r>
          </w:p>
        </w:tc>
      </w:tr>
      <w:tr w:rsidR="00D87A64" w:rsidRPr="00C85AB7" w14:paraId="3BB48EFA" w14:textId="77777777" w:rsidTr="00354E58">
        <w:trPr>
          <w:trHeight w:val="562"/>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tcPr>
          <w:p w14:paraId="00F18C22"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3</w:t>
            </w:r>
          </w:p>
        </w:tc>
        <w:tc>
          <w:tcPr>
            <w:tcW w:w="2552" w:type="dxa"/>
            <w:tcBorders>
              <w:top w:val="nil"/>
              <w:left w:val="nil"/>
              <w:bottom w:val="single" w:sz="4" w:space="0" w:color="auto"/>
              <w:right w:val="single" w:sz="4" w:space="0" w:color="auto"/>
            </w:tcBorders>
            <w:shd w:val="clear" w:color="auto" w:fill="FFFFFF" w:themeFill="background1"/>
            <w:noWrap/>
            <w:vAlign w:val="center"/>
          </w:tcPr>
          <w:p w14:paraId="4D999A44" w14:textId="77777777" w:rsidR="00D87A64" w:rsidRPr="00C85AB7" w:rsidRDefault="00D87A64" w:rsidP="001A04C1">
            <w:pPr>
              <w:rPr>
                <w:rFonts w:ascii="Times New Roman" w:hAnsi="Times New Roman"/>
                <w:sz w:val="22"/>
                <w:szCs w:val="22"/>
              </w:rPr>
            </w:pPr>
            <w:r w:rsidRPr="00C85AB7">
              <w:rPr>
                <w:rFonts w:ascii="Times New Roman" w:hAnsi="Times New Roman"/>
                <w:sz w:val="22"/>
                <w:szCs w:val="22"/>
              </w:rPr>
              <w:t>Trạm 110kV Ngang Dừa và đường dây đấu nối trạm 110kV Ngang Dừa</w:t>
            </w:r>
          </w:p>
        </w:tc>
        <w:tc>
          <w:tcPr>
            <w:tcW w:w="1134" w:type="dxa"/>
            <w:tcBorders>
              <w:top w:val="nil"/>
              <w:left w:val="nil"/>
              <w:bottom w:val="single" w:sz="4" w:space="0" w:color="auto"/>
              <w:right w:val="single" w:sz="4" w:space="0" w:color="auto"/>
            </w:tcBorders>
            <w:shd w:val="clear" w:color="auto" w:fill="FFFFFF" w:themeFill="background1"/>
            <w:vAlign w:val="center"/>
          </w:tcPr>
          <w:p w14:paraId="18BFF919"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Bạc Liêu</w:t>
            </w:r>
          </w:p>
        </w:tc>
        <w:tc>
          <w:tcPr>
            <w:tcW w:w="992" w:type="dxa"/>
            <w:tcBorders>
              <w:top w:val="nil"/>
              <w:left w:val="nil"/>
              <w:bottom w:val="single" w:sz="4" w:space="0" w:color="auto"/>
              <w:right w:val="single" w:sz="4" w:space="0" w:color="auto"/>
            </w:tcBorders>
            <w:shd w:val="clear" w:color="auto" w:fill="FFFFFF" w:themeFill="background1"/>
            <w:vAlign w:val="center"/>
          </w:tcPr>
          <w:p w14:paraId="17C40395"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241,013</w:t>
            </w:r>
          </w:p>
        </w:tc>
        <w:tc>
          <w:tcPr>
            <w:tcW w:w="992" w:type="dxa"/>
            <w:tcBorders>
              <w:top w:val="nil"/>
              <w:left w:val="nil"/>
              <w:bottom w:val="single" w:sz="4" w:space="0" w:color="auto"/>
              <w:right w:val="single" w:sz="4" w:space="0" w:color="auto"/>
            </w:tcBorders>
            <w:shd w:val="clear" w:color="auto" w:fill="FFFFFF" w:themeFill="background1"/>
            <w:vAlign w:val="center"/>
          </w:tcPr>
          <w:p w14:paraId="55CA3A41"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2026</w:t>
            </w:r>
          </w:p>
        </w:tc>
        <w:tc>
          <w:tcPr>
            <w:tcW w:w="992" w:type="dxa"/>
            <w:tcBorders>
              <w:top w:val="nil"/>
              <w:left w:val="nil"/>
              <w:bottom w:val="single" w:sz="4" w:space="0" w:color="auto"/>
              <w:right w:val="single" w:sz="4" w:space="0" w:color="auto"/>
            </w:tcBorders>
            <w:shd w:val="clear" w:color="auto" w:fill="FFFFFF" w:themeFill="background1"/>
            <w:vAlign w:val="center"/>
          </w:tcPr>
          <w:p w14:paraId="4A29A242"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2028</w:t>
            </w:r>
          </w:p>
        </w:tc>
        <w:tc>
          <w:tcPr>
            <w:tcW w:w="993" w:type="dxa"/>
            <w:tcBorders>
              <w:top w:val="nil"/>
              <w:left w:val="nil"/>
              <w:bottom w:val="single" w:sz="4" w:space="0" w:color="auto"/>
              <w:right w:val="single" w:sz="4" w:space="0" w:color="auto"/>
            </w:tcBorders>
            <w:shd w:val="clear" w:color="auto" w:fill="FFFFFF" w:themeFill="background1"/>
            <w:vAlign w:val="center"/>
          </w:tcPr>
          <w:p w14:paraId="3A42A53A"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3,100</w:t>
            </w:r>
          </w:p>
        </w:tc>
        <w:tc>
          <w:tcPr>
            <w:tcW w:w="850" w:type="dxa"/>
            <w:tcBorders>
              <w:top w:val="nil"/>
              <w:left w:val="nil"/>
              <w:bottom w:val="single" w:sz="4" w:space="0" w:color="auto"/>
              <w:right w:val="single" w:sz="4" w:space="0" w:color="auto"/>
            </w:tcBorders>
            <w:shd w:val="clear" w:color="auto" w:fill="FFFFFF" w:themeFill="background1"/>
            <w:vAlign w:val="center"/>
          </w:tcPr>
          <w:p w14:paraId="29C98773"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3,100</w:t>
            </w:r>
          </w:p>
        </w:tc>
        <w:tc>
          <w:tcPr>
            <w:tcW w:w="851" w:type="dxa"/>
            <w:tcBorders>
              <w:top w:val="nil"/>
              <w:left w:val="nil"/>
              <w:bottom w:val="single" w:sz="4" w:space="0" w:color="auto"/>
              <w:right w:val="single" w:sz="4" w:space="0" w:color="auto"/>
            </w:tcBorders>
            <w:shd w:val="clear" w:color="auto" w:fill="FFFFFF" w:themeFill="background1"/>
            <w:vAlign w:val="center"/>
          </w:tcPr>
          <w:p w14:paraId="335E1767"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 xml:space="preserve">              -   </w:t>
            </w:r>
          </w:p>
        </w:tc>
      </w:tr>
      <w:tr w:rsidR="00D87A64" w:rsidRPr="00C85AB7" w14:paraId="5244D525" w14:textId="77777777" w:rsidTr="00354E58">
        <w:trPr>
          <w:trHeight w:val="562"/>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tcPr>
          <w:p w14:paraId="18DDEE61"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4</w:t>
            </w:r>
          </w:p>
        </w:tc>
        <w:tc>
          <w:tcPr>
            <w:tcW w:w="2552" w:type="dxa"/>
            <w:tcBorders>
              <w:top w:val="nil"/>
              <w:left w:val="nil"/>
              <w:bottom w:val="single" w:sz="4" w:space="0" w:color="auto"/>
              <w:right w:val="single" w:sz="4" w:space="0" w:color="auto"/>
            </w:tcBorders>
            <w:shd w:val="clear" w:color="auto" w:fill="FFFFFF" w:themeFill="background1"/>
            <w:noWrap/>
            <w:vAlign w:val="center"/>
          </w:tcPr>
          <w:p w14:paraId="150EC5C0" w14:textId="77777777" w:rsidR="00D87A64" w:rsidRPr="00C85AB7" w:rsidRDefault="00D87A64" w:rsidP="001A04C1">
            <w:pPr>
              <w:rPr>
                <w:rFonts w:ascii="Times New Roman" w:hAnsi="Times New Roman"/>
                <w:sz w:val="22"/>
                <w:szCs w:val="22"/>
              </w:rPr>
            </w:pPr>
            <w:r w:rsidRPr="00C85AB7">
              <w:rPr>
                <w:rFonts w:ascii="Times New Roman" w:hAnsi="Times New Roman"/>
                <w:sz w:val="22"/>
                <w:szCs w:val="22"/>
              </w:rPr>
              <w:t>Đường dây 110kV 2 mạch trạm 220kV Cần Đước - Cần Đước 110kV - Gò Công - trạm 220kV Mỹ Tho (treo trước 1 mạch)</w:t>
            </w:r>
          </w:p>
        </w:tc>
        <w:tc>
          <w:tcPr>
            <w:tcW w:w="1134" w:type="dxa"/>
            <w:tcBorders>
              <w:top w:val="nil"/>
              <w:left w:val="nil"/>
              <w:bottom w:val="single" w:sz="4" w:space="0" w:color="auto"/>
              <w:right w:val="single" w:sz="4" w:space="0" w:color="auto"/>
            </w:tcBorders>
            <w:shd w:val="clear" w:color="auto" w:fill="FFFFFF" w:themeFill="background1"/>
            <w:vAlign w:val="center"/>
          </w:tcPr>
          <w:p w14:paraId="72C5074D"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Tiền Giang</w:t>
            </w:r>
          </w:p>
        </w:tc>
        <w:tc>
          <w:tcPr>
            <w:tcW w:w="992" w:type="dxa"/>
            <w:tcBorders>
              <w:top w:val="nil"/>
              <w:left w:val="nil"/>
              <w:bottom w:val="single" w:sz="4" w:space="0" w:color="auto"/>
              <w:right w:val="single" w:sz="4" w:space="0" w:color="auto"/>
            </w:tcBorders>
            <w:shd w:val="clear" w:color="auto" w:fill="FFFFFF" w:themeFill="background1"/>
            <w:vAlign w:val="center"/>
          </w:tcPr>
          <w:p w14:paraId="0BB609CA"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365,338 (Trong đó vốn vay ODA 237,4.</w:t>
            </w:r>
          </w:p>
        </w:tc>
        <w:tc>
          <w:tcPr>
            <w:tcW w:w="992" w:type="dxa"/>
            <w:tcBorders>
              <w:top w:val="nil"/>
              <w:left w:val="nil"/>
              <w:bottom w:val="single" w:sz="4" w:space="0" w:color="auto"/>
              <w:right w:val="single" w:sz="4" w:space="0" w:color="auto"/>
            </w:tcBorders>
            <w:shd w:val="clear" w:color="auto" w:fill="FFFFFF" w:themeFill="background1"/>
            <w:vAlign w:val="center"/>
          </w:tcPr>
          <w:p w14:paraId="61A244C0"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2026</w:t>
            </w:r>
          </w:p>
        </w:tc>
        <w:tc>
          <w:tcPr>
            <w:tcW w:w="992" w:type="dxa"/>
            <w:tcBorders>
              <w:top w:val="nil"/>
              <w:left w:val="nil"/>
              <w:bottom w:val="single" w:sz="4" w:space="0" w:color="auto"/>
              <w:right w:val="single" w:sz="4" w:space="0" w:color="auto"/>
            </w:tcBorders>
            <w:shd w:val="clear" w:color="auto" w:fill="FFFFFF" w:themeFill="background1"/>
            <w:vAlign w:val="center"/>
          </w:tcPr>
          <w:p w14:paraId="293466B3"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2028</w:t>
            </w:r>
          </w:p>
        </w:tc>
        <w:tc>
          <w:tcPr>
            <w:tcW w:w="993" w:type="dxa"/>
            <w:tcBorders>
              <w:top w:val="nil"/>
              <w:left w:val="nil"/>
              <w:bottom w:val="single" w:sz="4" w:space="0" w:color="auto"/>
              <w:right w:val="single" w:sz="4" w:space="0" w:color="auto"/>
            </w:tcBorders>
            <w:shd w:val="clear" w:color="auto" w:fill="FFFFFF" w:themeFill="background1"/>
            <w:vAlign w:val="center"/>
          </w:tcPr>
          <w:p w14:paraId="5A54988C"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0,225</w:t>
            </w:r>
          </w:p>
        </w:tc>
        <w:tc>
          <w:tcPr>
            <w:tcW w:w="850" w:type="dxa"/>
            <w:tcBorders>
              <w:top w:val="nil"/>
              <w:left w:val="nil"/>
              <w:bottom w:val="single" w:sz="4" w:space="0" w:color="auto"/>
              <w:right w:val="single" w:sz="4" w:space="0" w:color="auto"/>
            </w:tcBorders>
            <w:shd w:val="clear" w:color="auto" w:fill="FFFFFF" w:themeFill="background1"/>
            <w:vAlign w:val="center"/>
          </w:tcPr>
          <w:p w14:paraId="7A6D238C"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0,225</w:t>
            </w:r>
          </w:p>
        </w:tc>
        <w:tc>
          <w:tcPr>
            <w:tcW w:w="851" w:type="dxa"/>
            <w:tcBorders>
              <w:top w:val="nil"/>
              <w:left w:val="nil"/>
              <w:bottom w:val="single" w:sz="4" w:space="0" w:color="auto"/>
              <w:right w:val="single" w:sz="4" w:space="0" w:color="auto"/>
            </w:tcBorders>
            <w:shd w:val="clear" w:color="auto" w:fill="FFFFFF" w:themeFill="background1"/>
            <w:vAlign w:val="center"/>
          </w:tcPr>
          <w:p w14:paraId="47F9B941" w14:textId="77777777" w:rsidR="00D87A64" w:rsidRPr="00C85AB7" w:rsidRDefault="00D87A64" w:rsidP="001A04C1">
            <w:pPr>
              <w:jc w:val="center"/>
              <w:rPr>
                <w:rFonts w:ascii="Times New Roman" w:hAnsi="Times New Roman"/>
                <w:sz w:val="22"/>
                <w:szCs w:val="22"/>
              </w:rPr>
            </w:pPr>
            <w:r w:rsidRPr="00C85AB7">
              <w:rPr>
                <w:rFonts w:ascii="Times New Roman" w:hAnsi="Times New Roman"/>
                <w:sz w:val="22"/>
                <w:szCs w:val="22"/>
              </w:rPr>
              <w:t xml:space="preserve">              -   </w:t>
            </w:r>
          </w:p>
        </w:tc>
      </w:tr>
      <w:tr w:rsidR="00D87A64" w:rsidRPr="00C85AB7" w14:paraId="7D119720" w14:textId="77777777" w:rsidTr="00354E58">
        <w:trPr>
          <w:trHeight w:val="440"/>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5B1C0D0"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II</w:t>
            </w:r>
          </w:p>
        </w:tc>
        <w:tc>
          <w:tcPr>
            <w:tcW w:w="2552" w:type="dxa"/>
            <w:tcBorders>
              <w:top w:val="nil"/>
              <w:left w:val="nil"/>
              <w:bottom w:val="single" w:sz="4" w:space="0" w:color="auto"/>
              <w:right w:val="single" w:sz="4" w:space="0" w:color="auto"/>
            </w:tcBorders>
            <w:shd w:val="clear" w:color="auto" w:fill="FFFFFF" w:themeFill="background1"/>
            <w:noWrap/>
            <w:vAlign w:val="center"/>
            <w:hideMark/>
          </w:tcPr>
          <w:p w14:paraId="7F3EB344" w14:textId="77777777" w:rsidR="00D87A64" w:rsidRPr="00C85AB7" w:rsidRDefault="00D87A64" w:rsidP="001A04C1">
            <w:pPr>
              <w:rPr>
                <w:rFonts w:ascii="Times New Roman" w:hAnsi="Times New Roman"/>
                <w:b/>
                <w:bCs/>
                <w:sz w:val="22"/>
                <w:szCs w:val="22"/>
              </w:rPr>
            </w:pPr>
            <w:r w:rsidRPr="00C85AB7">
              <w:rPr>
                <w:rFonts w:ascii="Times New Roman" w:hAnsi="Times New Roman"/>
                <w:b/>
                <w:bCs/>
                <w:sz w:val="22"/>
                <w:szCs w:val="22"/>
              </w:rPr>
              <w:t>LƯỚI ĐIỆN TRUNG, HẠ THẾ</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23703164" w14:textId="77777777" w:rsidR="00D87A64" w:rsidRPr="00C85AB7" w:rsidRDefault="00D87A64" w:rsidP="001A04C1">
            <w:pPr>
              <w:jc w:val="center"/>
              <w:rPr>
                <w:rFonts w:ascii="Times New Roman" w:hAnsi="Times New Roman"/>
                <w:b/>
                <w:bCs/>
                <w:sz w:val="22"/>
                <w:szCs w:val="22"/>
              </w:rPr>
            </w:pPr>
          </w:p>
        </w:tc>
        <w:tc>
          <w:tcPr>
            <w:tcW w:w="992" w:type="dxa"/>
            <w:tcBorders>
              <w:top w:val="nil"/>
              <w:left w:val="nil"/>
              <w:bottom w:val="single" w:sz="4" w:space="0" w:color="auto"/>
              <w:right w:val="single" w:sz="4" w:space="0" w:color="auto"/>
            </w:tcBorders>
            <w:shd w:val="clear" w:color="auto" w:fill="FFFFFF" w:themeFill="background1"/>
            <w:noWrap/>
            <w:vAlign w:val="center"/>
            <w:hideMark/>
          </w:tcPr>
          <w:p w14:paraId="22237C35" w14:textId="77777777" w:rsidR="00D87A64" w:rsidRPr="00C85AB7" w:rsidRDefault="00D87A64" w:rsidP="001A04C1">
            <w:pPr>
              <w:jc w:val="center"/>
              <w:rPr>
                <w:rFonts w:ascii="Times New Roman" w:hAnsi="Times New Roman"/>
                <w:b/>
                <w:bCs/>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4660BD8B"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0854517F" w14:textId="77777777" w:rsidR="00D87A64" w:rsidRPr="00C85AB7" w:rsidRDefault="00D87A64" w:rsidP="001A04C1">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noWrap/>
            <w:vAlign w:val="center"/>
          </w:tcPr>
          <w:p w14:paraId="25C71A01" w14:textId="77777777" w:rsidR="00D87A64" w:rsidRPr="00C85AB7" w:rsidRDefault="00D87A64" w:rsidP="001A04C1">
            <w:pPr>
              <w:jc w:val="center"/>
              <w:rPr>
                <w:rFonts w:ascii="Times New Roman" w:hAnsi="Times New Roman"/>
                <w:b/>
                <w:bCs/>
                <w:sz w:val="22"/>
                <w:szCs w:val="22"/>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23D59EC" w14:textId="77777777" w:rsidR="00D87A64" w:rsidRPr="00C85AB7" w:rsidRDefault="00D87A64" w:rsidP="001A04C1">
            <w:pPr>
              <w:jc w:val="center"/>
              <w:rPr>
                <w:rFonts w:ascii="Times New Roman" w:hAnsi="Times New Roman"/>
                <w:b/>
                <w:bCs/>
                <w:sz w:val="22"/>
                <w:szCs w:val="22"/>
              </w:rPr>
            </w:pPr>
          </w:p>
        </w:tc>
        <w:tc>
          <w:tcPr>
            <w:tcW w:w="851" w:type="dxa"/>
            <w:tcBorders>
              <w:top w:val="nil"/>
              <w:left w:val="nil"/>
              <w:bottom w:val="single" w:sz="4" w:space="0" w:color="auto"/>
              <w:right w:val="single" w:sz="4" w:space="0" w:color="auto"/>
            </w:tcBorders>
            <w:shd w:val="clear" w:color="auto" w:fill="FFFFFF" w:themeFill="background1"/>
            <w:noWrap/>
            <w:vAlign w:val="center"/>
          </w:tcPr>
          <w:p w14:paraId="66AFB076" w14:textId="77777777" w:rsidR="00D87A64" w:rsidRPr="00C85AB7" w:rsidRDefault="00D87A64" w:rsidP="001A04C1">
            <w:pPr>
              <w:jc w:val="center"/>
              <w:rPr>
                <w:rFonts w:ascii="Times New Roman" w:hAnsi="Times New Roman"/>
                <w:b/>
                <w:bCs/>
                <w:sz w:val="22"/>
                <w:szCs w:val="22"/>
              </w:rPr>
            </w:pPr>
          </w:p>
        </w:tc>
      </w:tr>
      <w:tr w:rsidR="00D87A64" w:rsidRPr="00C85AB7" w14:paraId="7848C491" w14:textId="77777777" w:rsidTr="00354E58">
        <w:trPr>
          <w:trHeight w:val="418"/>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6DF94EC"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II.1</w:t>
            </w:r>
          </w:p>
        </w:tc>
        <w:tc>
          <w:tcPr>
            <w:tcW w:w="2552" w:type="dxa"/>
            <w:tcBorders>
              <w:top w:val="nil"/>
              <w:left w:val="nil"/>
              <w:bottom w:val="single" w:sz="4" w:space="0" w:color="auto"/>
              <w:right w:val="single" w:sz="4" w:space="0" w:color="auto"/>
            </w:tcBorders>
            <w:shd w:val="clear" w:color="auto" w:fill="FFFFFF" w:themeFill="background1"/>
            <w:noWrap/>
            <w:vAlign w:val="center"/>
            <w:hideMark/>
          </w:tcPr>
          <w:p w14:paraId="6A60E398" w14:textId="77777777" w:rsidR="00D87A64" w:rsidRPr="00C85AB7" w:rsidRDefault="00D87A64" w:rsidP="001A04C1">
            <w:pPr>
              <w:rPr>
                <w:rFonts w:ascii="Times New Roman" w:hAnsi="Times New Roman"/>
                <w:b/>
                <w:bCs/>
                <w:sz w:val="22"/>
                <w:szCs w:val="22"/>
              </w:rPr>
            </w:pPr>
            <w:r w:rsidRPr="00C85AB7">
              <w:rPr>
                <w:rFonts w:ascii="Times New Roman" w:hAnsi="Times New Roman"/>
                <w:b/>
                <w:bCs/>
                <w:sz w:val="22"/>
                <w:szCs w:val="22"/>
              </w:rPr>
              <w:t>Các công trình chuyển tiếp</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22083176"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2F5E3D48"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4D61BC96"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398CA0A2" w14:textId="77777777" w:rsidR="00D87A64" w:rsidRPr="00C85AB7" w:rsidRDefault="00D87A64" w:rsidP="001A04C1">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vAlign w:val="center"/>
            <w:hideMark/>
          </w:tcPr>
          <w:p w14:paraId="62FB2E08" w14:textId="77777777" w:rsidR="00D87A64" w:rsidRPr="00C85AB7" w:rsidRDefault="00D87A64" w:rsidP="001A04C1">
            <w:pPr>
              <w:jc w:val="center"/>
              <w:rPr>
                <w:rFonts w:ascii="Times New Roman" w:hAnsi="Times New Roman"/>
                <w:sz w:val="22"/>
                <w:szCs w:val="22"/>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21D82C" w14:textId="77777777" w:rsidR="00D87A64" w:rsidRPr="00C85AB7" w:rsidRDefault="00D87A64" w:rsidP="001A04C1">
            <w:pPr>
              <w:jc w:val="center"/>
              <w:rPr>
                <w:rFonts w:ascii="Times New Roman" w:hAnsi="Times New Roman"/>
                <w:sz w:val="22"/>
                <w:szCs w:val="22"/>
              </w:rPr>
            </w:pP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026F0613" w14:textId="77777777" w:rsidR="00D87A64" w:rsidRPr="00C85AB7" w:rsidRDefault="00D87A64" w:rsidP="001A04C1">
            <w:pPr>
              <w:jc w:val="center"/>
              <w:rPr>
                <w:rFonts w:ascii="Times New Roman" w:hAnsi="Times New Roman"/>
                <w:b/>
                <w:bCs/>
                <w:sz w:val="22"/>
                <w:szCs w:val="22"/>
              </w:rPr>
            </w:pPr>
          </w:p>
        </w:tc>
      </w:tr>
      <w:tr w:rsidR="00D87A64" w:rsidRPr="00C85AB7" w14:paraId="36A950D6" w14:textId="77777777" w:rsidTr="00354E58">
        <w:trPr>
          <w:trHeight w:val="414"/>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A9DB54"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II.2</w:t>
            </w:r>
          </w:p>
        </w:tc>
        <w:tc>
          <w:tcPr>
            <w:tcW w:w="2552" w:type="dxa"/>
            <w:tcBorders>
              <w:top w:val="nil"/>
              <w:left w:val="nil"/>
              <w:bottom w:val="single" w:sz="4" w:space="0" w:color="auto"/>
              <w:right w:val="single" w:sz="4" w:space="0" w:color="auto"/>
            </w:tcBorders>
            <w:shd w:val="clear" w:color="auto" w:fill="FFFFFF" w:themeFill="background1"/>
            <w:noWrap/>
            <w:vAlign w:val="center"/>
            <w:hideMark/>
          </w:tcPr>
          <w:p w14:paraId="014FD83F" w14:textId="77777777" w:rsidR="00D87A64" w:rsidRPr="00C85AB7" w:rsidRDefault="00D87A64" w:rsidP="001A04C1">
            <w:pPr>
              <w:rPr>
                <w:rFonts w:ascii="Times New Roman" w:hAnsi="Times New Roman"/>
                <w:b/>
                <w:bCs/>
                <w:sz w:val="22"/>
                <w:szCs w:val="22"/>
              </w:rPr>
            </w:pPr>
            <w:r w:rsidRPr="00C85AB7">
              <w:rPr>
                <w:rFonts w:ascii="Times New Roman" w:hAnsi="Times New Roman"/>
                <w:b/>
                <w:bCs/>
                <w:sz w:val="22"/>
                <w:szCs w:val="22"/>
              </w:rPr>
              <w:t>Các công trình khởi công mới</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6F279B3C"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5D7B4F66"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5EA1D225"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0107CA55" w14:textId="77777777" w:rsidR="00D87A64" w:rsidRPr="00C85AB7" w:rsidRDefault="00D87A64" w:rsidP="001A04C1">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vAlign w:val="center"/>
            <w:hideMark/>
          </w:tcPr>
          <w:p w14:paraId="22E9E025" w14:textId="77777777" w:rsidR="00D87A64" w:rsidRPr="00C85AB7" w:rsidRDefault="00D87A64" w:rsidP="001A04C1">
            <w:pPr>
              <w:jc w:val="center"/>
              <w:rPr>
                <w:rFonts w:ascii="Times New Roman" w:hAnsi="Times New Roman"/>
                <w:sz w:val="22"/>
                <w:szCs w:val="22"/>
              </w:rPr>
            </w:pP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0148A6F1" w14:textId="77777777" w:rsidR="00D87A64" w:rsidRPr="00C85AB7" w:rsidRDefault="00D87A64" w:rsidP="001A04C1">
            <w:pPr>
              <w:jc w:val="center"/>
              <w:rPr>
                <w:rFonts w:ascii="Times New Roman" w:hAnsi="Times New Roman"/>
                <w:b/>
                <w:bCs/>
                <w:sz w:val="22"/>
                <w:szCs w:val="22"/>
              </w:rPr>
            </w:pP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5B390CB5" w14:textId="77777777" w:rsidR="00D87A64" w:rsidRPr="00C85AB7" w:rsidRDefault="00D87A64" w:rsidP="001A04C1">
            <w:pPr>
              <w:jc w:val="center"/>
              <w:rPr>
                <w:rFonts w:ascii="Times New Roman" w:hAnsi="Times New Roman"/>
                <w:b/>
                <w:bCs/>
                <w:sz w:val="22"/>
                <w:szCs w:val="22"/>
              </w:rPr>
            </w:pPr>
          </w:p>
        </w:tc>
      </w:tr>
      <w:tr w:rsidR="00D87A64" w:rsidRPr="00C85AB7" w14:paraId="4E0B782C" w14:textId="77777777" w:rsidTr="00354E58">
        <w:trPr>
          <w:trHeight w:val="420"/>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88EFD9B"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III</w:t>
            </w:r>
          </w:p>
        </w:tc>
        <w:tc>
          <w:tcPr>
            <w:tcW w:w="2552" w:type="dxa"/>
            <w:tcBorders>
              <w:top w:val="nil"/>
              <w:left w:val="nil"/>
              <w:bottom w:val="single" w:sz="4" w:space="0" w:color="auto"/>
              <w:right w:val="single" w:sz="4" w:space="0" w:color="auto"/>
            </w:tcBorders>
            <w:shd w:val="clear" w:color="auto" w:fill="FFFFFF" w:themeFill="background1"/>
            <w:noWrap/>
            <w:vAlign w:val="center"/>
            <w:hideMark/>
          </w:tcPr>
          <w:p w14:paraId="40A3F14F" w14:textId="77777777" w:rsidR="00D87A64" w:rsidRPr="00C85AB7" w:rsidRDefault="00D87A64" w:rsidP="001A04C1">
            <w:pPr>
              <w:rPr>
                <w:rFonts w:ascii="Times New Roman" w:hAnsi="Times New Roman"/>
                <w:b/>
                <w:bCs/>
                <w:sz w:val="22"/>
                <w:szCs w:val="22"/>
              </w:rPr>
            </w:pPr>
            <w:r w:rsidRPr="00C85AB7">
              <w:rPr>
                <w:rFonts w:ascii="Times New Roman" w:hAnsi="Times New Roman"/>
                <w:b/>
                <w:bCs/>
                <w:sz w:val="22"/>
                <w:szCs w:val="22"/>
              </w:rPr>
              <w:t>ĐẦU TƯ KHÁC</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6C6D40E8"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noWrap/>
            <w:vAlign w:val="center"/>
            <w:hideMark/>
          </w:tcPr>
          <w:p w14:paraId="366002FC"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1C5F5D62"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118E384B" w14:textId="77777777" w:rsidR="00D87A64" w:rsidRPr="00C85AB7" w:rsidRDefault="00D87A64" w:rsidP="001A04C1">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14:paraId="181257DC" w14:textId="77777777" w:rsidR="00D87A64" w:rsidRPr="00C85AB7" w:rsidRDefault="00D87A64" w:rsidP="001A04C1">
            <w:pPr>
              <w:jc w:val="center"/>
              <w:rPr>
                <w:rFonts w:ascii="Times New Roman" w:hAnsi="Times New Roman"/>
                <w:b/>
                <w:bCs/>
                <w:sz w:val="22"/>
                <w:szCs w:val="22"/>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2C158C2" w14:textId="77777777" w:rsidR="00D87A64" w:rsidRPr="00C85AB7" w:rsidRDefault="00D87A64" w:rsidP="001A04C1">
            <w:pPr>
              <w:jc w:val="center"/>
              <w:rPr>
                <w:rFonts w:ascii="Times New Roman" w:hAnsi="Times New Roman"/>
                <w:b/>
                <w:bCs/>
                <w:sz w:val="22"/>
                <w:szCs w:val="22"/>
              </w:rPr>
            </w:pPr>
          </w:p>
        </w:tc>
        <w:tc>
          <w:tcPr>
            <w:tcW w:w="851" w:type="dxa"/>
            <w:tcBorders>
              <w:top w:val="nil"/>
              <w:left w:val="nil"/>
              <w:bottom w:val="single" w:sz="4" w:space="0" w:color="auto"/>
              <w:right w:val="single" w:sz="4" w:space="0" w:color="auto"/>
            </w:tcBorders>
            <w:shd w:val="clear" w:color="auto" w:fill="FFFFFF" w:themeFill="background1"/>
            <w:noWrap/>
            <w:vAlign w:val="center"/>
            <w:hideMark/>
          </w:tcPr>
          <w:p w14:paraId="1E76C90B" w14:textId="77777777" w:rsidR="00D87A64" w:rsidRPr="00C85AB7" w:rsidRDefault="00D87A64" w:rsidP="001A04C1">
            <w:pPr>
              <w:jc w:val="center"/>
              <w:rPr>
                <w:rFonts w:ascii="Times New Roman" w:hAnsi="Times New Roman"/>
                <w:b/>
                <w:bCs/>
                <w:sz w:val="22"/>
                <w:szCs w:val="22"/>
              </w:rPr>
            </w:pPr>
          </w:p>
        </w:tc>
      </w:tr>
      <w:tr w:rsidR="00D87A64" w:rsidRPr="00C85AB7" w14:paraId="34E77056" w14:textId="77777777" w:rsidTr="00354E58">
        <w:trPr>
          <w:trHeight w:val="413"/>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90E0D46"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III.1</w:t>
            </w:r>
          </w:p>
        </w:tc>
        <w:tc>
          <w:tcPr>
            <w:tcW w:w="2552" w:type="dxa"/>
            <w:tcBorders>
              <w:top w:val="nil"/>
              <w:left w:val="nil"/>
              <w:bottom w:val="single" w:sz="4" w:space="0" w:color="auto"/>
              <w:right w:val="single" w:sz="4" w:space="0" w:color="auto"/>
            </w:tcBorders>
            <w:shd w:val="clear" w:color="auto" w:fill="FFFFFF" w:themeFill="background1"/>
            <w:noWrap/>
            <w:vAlign w:val="center"/>
            <w:hideMark/>
          </w:tcPr>
          <w:p w14:paraId="1B1FEF61" w14:textId="77777777" w:rsidR="00D87A64" w:rsidRPr="00C85AB7" w:rsidRDefault="00D87A64" w:rsidP="001A04C1">
            <w:pPr>
              <w:rPr>
                <w:rFonts w:ascii="Times New Roman" w:hAnsi="Times New Roman"/>
                <w:b/>
                <w:bCs/>
                <w:sz w:val="22"/>
                <w:szCs w:val="22"/>
              </w:rPr>
            </w:pPr>
            <w:r w:rsidRPr="00C85AB7">
              <w:rPr>
                <w:rFonts w:ascii="Times New Roman" w:hAnsi="Times New Roman"/>
                <w:b/>
                <w:bCs/>
                <w:sz w:val="22"/>
                <w:szCs w:val="22"/>
              </w:rPr>
              <w:t>Các công trình chuyển tiếp</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332F1183"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2FBFAE0D"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6784EBEE" w14:textId="77777777" w:rsidR="00D87A64" w:rsidRPr="00C85AB7"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715C070A" w14:textId="77777777" w:rsidR="00D87A64" w:rsidRPr="00C85AB7" w:rsidRDefault="00D87A64" w:rsidP="001A04C1">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vAlign w:val="center"/>
            <w:hideMark/>
          </w:tcPr>
          <w:p w14:paraId="7286F4F4" w14:textId="77777777" w:rsidR="00D87A64" w:rsidRPr="00C85AB7" w:rsidRDefault="00D87A64" w:rsidP="001A04C1">
            <w:pPr>
              <w:jc w:val="center"/>
              <w:rPr>
                <w:rFonts w:ascii="Times New Roman" w:hAnsi="Times New Roman"/>
                <w:sz w:val="22"/>
                <w:szCs w:val="22"/>
              </w:rPr>
            </w:pP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3E702B41" w14:textId="77777777" w:rsidR="00D87A64" w:rsidRPr="00C85AB7" w:rsidRDefault="00D87A64" w:rsidP="001A04C1">
            <w:pPr>
              <w:jc w:val="center"/>
              <w:rPr>
                <w:rFonts w:ascii="Times New Roman" w:hAnsi="Times New Roman"/>
                <w:b/>
                <w:bCs/>
                <w:sz w:val="22"/>
                <w:szCs w:val="22"/>
              </w:rPr>
            </w:pP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703824C4" w14:textId="77777777" w:rsidR="00D87A64" w:rsidRPr="00C85AB7" w:rsidRDefault="00D87A64" w:rsidP="001A04C1">
            <w:pPr>
              <w:jc w:val="center"/>
              <w:rPr>
                <w:rFonts w:ascii="Times New Roman" w:hAnsi="Times New Roman"/>
                <w:b/>
                <w:bCs/>
                <w:sz w:val="22"/>
                <w:szCs w:val="22"/>
              </w:rPr>
            </w:pPr>
          </w:p>
        </w:tc>
      </w:tr>
      <w:tr w:rsidR="00D87A64" w:rsidRPr="00D87A64" w14:paraId="205BB032" w14:textId="77777777" w:rsidTr="00354E58">
        <w:trPr>
          <w:trHeight w:val="562"/>
          <w:jc w:val="center"/>
        </w:trPr>
        <w:tc>
          <w:tcPr>
            <w:tcW w:w="70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DCD53E8" w14:textId="77777777" w:rsidR="00D87A64" w:rsidRPr="00C85AB7" w:rsidRDefault="00D87A64" w:rsidP="001A04C1">
            <w:pPr>
              <w:jc w:val="center"/>
              <w:rPr>
                <w:rFonts w:ascii="Times New Roman" w:hAnsi="Times New Roman"/>
                <w:b/>
                <w:bCs/>
                <w:sz w:val="22"/>
                <w:szCs w:val="22"/>
              </w:rPr>
            </w:pPr>
            <w:r w:rsidRPr="00C85AB7">
              <w:rPr>
                <w:rFonts w:ascii="Times New Roman" w:hAnsi="Times New Roman"/>
                <w:b/>
                <w:bCs/>
                <w:sz w:val="22"/>
                <w:szCs w:val="22"/>
              </w:rPr>
              <w:t>III.2</w:t>
            </w:r>
          </w:p>
        </w:tc>
        <w:tc>
          <w:tcPr>
            <w:tcW w:w="2552" w:type="dxa"/>
            <w:tcBorders>
              <w:top w:val="nil"/>
              <w:left w:val="nil"/>
              <w:bottom w:val="single" w:sz="4" w:space="0" w:color="auto"/>
              <w:right w:val="single" w:sz="4" w:space="0" w:color="auto"/>
            </w:tcBorders>
            <w:shd w:val="clear" w:color="auto" w:fill="FFFFFF" w:themeFill="background1"/>
            <w:noWrap/>
            <w:vAlign w:val="center"/>
            <w:hideMark/>
          </w:tcPr>
          <w:p w14:paraId="3918BBC1" w14:textId="77777777" w:rsidR="00D87A64" w:rsidRPr="00D87A64" w:rsidRDefault="00D87A64" w:rsidP="001A04C1">
            <w:pPr>
              <w:rPr>
                <w:rFonts w:ascii="Times New Roman" w:hAnsi="Times New Roman"/>
                <w:b/>
                <w:bCs/>
                <w:sz w:val="22"/>
                <w:szCs w:val="22"/>
              </w:rPr>
            </w:pPr>
            <w:r w:rsidRPr="00C85AB7">
              <w:rPr>
                <w:rFonts w:ascii="Times New Roman" w:hAnsi="Times New Roman"/>
                <w:b/>
                <w:bCs/>
                <w:sz w:val="22"/>
                <w:szCs w:val="22"/>
              </w:rPr>
              <w:t>Các công trình khởi công mới</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04E7B81A" w14:textId="77777777" w:rsidR="00D87A64" w:rsidRPr="00D87A64"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488E80E1" w14:textId="77777777" w:rsidR="00D87A64" w:rsidRPr="00D87A64"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1DF323DD" w14:textId="77777777" w:rsidR="00D87A64" w:rsidRPr="00D87A64" w:rsidRDefault="00D87A64" w:rsidP="001A04C1">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13B38CE3" w14:textId="77777777" w:rsidR="00D87A64" w:rsidRPr="00D87A64" w:rsidRDefault="00D87A64" w:rsidP="001A04C1">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vAlign w:val="center"/>
            <w:hideMark/>
          </w:tcPr>
          <w:p w14:paraId="6A308B66" w14:textId="77777777" w:rsidR="00D87A64" w:rsidRPr="00D87A64" w:rsidRDefault="00D87A64" w:rsidP="001A04C1">
            <w:pPr>
              <w:jc w:val="center"/>
              <w:rPr>
                <w:rFonts w:ascii="Times New Roman" w:hAnsi="Times New Roman"/>
                <w:b/>
                <w:bCs/>
                <w:sz w:val="22"/>
                <w:szCs w:val="22"/>
              </w:rPr>
            </w:pP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6360A4F7" w14:textId="77777777" w:rsidR="00D87A64" w:rsidRPr="00D87A64" w:rsidRDefault="00D87A64" w:rsidP="001A04C1">
            <w:pPr>
              <w:jc w:val="center"/>
              <w:rPr>
                <w:rFonts w:ascii="Times New Roman" w:hAnsi="Times New Roman"/>
                <w:b/>
                <w:bCs/>
                <w:sz w:val="22"/>
                <w:szCs w:val="22"/>
              </w:rPr>
            </w:pP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0DA57A90" w14:textId="77777777" w:rsidR="00D87A64" w:rsidRPr="00D87A64" w:rsidRDefault="00D87A64" w:rsidP="001A04C1">
            <w:pPr>
              <w:jc w:val="center"/>
              <w:rPr>
                <w:rFonts w:ascii="Times New Roman" w:hAnsi="Times New Roman"/>
                <w:b/>
                <w:bCs/>
                <w:sz w:val="22"/>
                <w:szCs w:val="22"/>
              </w:rPr>
            </w:pPr>
          </w:p>
        </w:tc>
      </w:tr>
    </w:tbl>
    <w:p w14:paraId="09CDFD54" w14:textId="77777777" w:rsidR="003A003E" w:rsidRPr="00D772D4" w:rsidRDefault="003A003E" w:rsidP="003A003E">
      <w:pPr>
        <w:rPr>
          <w:rFonts w:ascii="Times New Roman" w:hAnsi="Times New Roman"/>
        </w:rPr>
      </w:pPr>
    </w:p>
    <w:p w14:paraId="00102B91" w14:textId="133B8BF3" w:rsidR="0047145D" w:rsidRPr="0047145D" w:rsidRDefault="0030214F" w:rsidP="0030214F">
      <w:pPr>
        <w:shd w:val="clear" w:color="auto" w:fill="FFFFFF"/>
        <w:tabs>
          <w:tab w:val="center" w:pos="4650"/>
          <w:tab w:val="right" w:pos="9301"/>
        </w:tabs>
        <w:spacing w:before="120" w:after="60" w:line="269" w:lineRule="auto"/>
        <w:rPr>
          <w:rFonts w:ascii="Times New Roman" w:hAnsi="Times New Roman"/>
          <w:iCs/>
          <w:spacing w:val="-2"/>
          <w:sz w:val="28"/>
          <w:szCs w:val="28"/>
          <w:lang w:val="da-DK"/>
        </w:rPr>
      </w:pPr>
      <w:r>
        <w:rPr>
          <w:rFonts w:ascii="Times New Roman" w:hAnsi="Times New Roman"/>
          <w:b/>
          <w:sz w:val="28"/>
        </w:rPr>
        <w:tab/>
      </w:r>
      <w:bookmarkEnd w:id="0"/>
    </w:p>
    <w:sectPr w:rsidR="0047145D" w:rsidRPr="0047145D" w:rsidSect="00AD27F2">
      <w:headerReference w:type="default" r:id="rId8"/>
      <w:pgSz w:w="11909" w:h="16834" w:code="9"/>
      <w:pgMar w:top="1021" w:right="907" w:bottom="1021" w:left="1701" w:header="431"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A6044" w14:textId="77777777" w:rsidR="00D44F7E" w:rsidRDefault="00D44F7E">
      <w:r>
        <w:separator/>
      </w:r>
    </w:p>
  </w:endnote>
  <w:endnote w:type="continuationSeparator" w:id="0">
    <w:p w14:paraId="22BF406D" w14:textId="77777777" w:rsidR="00D44F7E" w:rsidRDefault="00D44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RevueH">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Avant">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Times2">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2AE2C" w14:textId="77777777" w:rsidR="00D44F7E" w:rsidRDefault="00D44F7E">
      <w:r>
        <w:separator/>
      </w:r>
    </w:p>
  </w:footnote>
  <w:footnote w:type="continuationSeparator" w:id="0">
    <w:p w14:paraId="503660F1" w14:textId="77777777" w:rsidR="00D44F7E" w:rsidRDefault="00D44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5855313"/>
      <w:docPartObj>
        <w:docPartGallery w:val="Page Numbers (Top of Page)"/>
        <w:docPartUnique/>
      </w:docPartObj>
    </w:sdtPr>
    <w:sdtEndPr>
      <w:rPr>
        <w:rFonts w:ascii="Times New Roman" w:hAnsi="Times New Roman"/>
        <w:noProof/>
        <w:sz w:val="22"/>
        <w:szCs w:val="22"/>
      </w:rPr>
    </w:sdtEndPr>
    <w:sdtContent>
      <w:p w14:paraId="595C6493" w14:textId="235758BA" w:rsidR="00BC13CA" w:rsidRPr="00BC13CA" w:rsidRDefault="00BC13CA">
        <w:pPr>
          <w:pStyle w:val="Header"/>
          <w:jc w:val="center"/>
          <w:rPr>
            <w:rFonts w:ascii="Times New Roman" w:hAnsi="Times New Roman"/>
            <w:sz w:val="22"/>
            <w:szCs w:val="22"/>
          </w:rPr>
        </w:pPr>
        <w:r w:rsidRPr="00BC13CA">
          <w:rPr>
            <w:rFonts w:ascii="Times New Roman" w:hAnsi="Times New Roman"/>
            <w:sz w:val="22"/>
            <w:szCs w:val="22"/>
          </w:rPr>
          <w:fldChar w:fldCharType="begin"/>
        </w:r>
        <w:r w:rsidRPr="00BC13CA">
          <w:rPr>
            <w:rFonts w:ascii="Times New Roman" w:hAnsi="Times New Roman"/>
            <w:sz w:val="22"/>
            <w:szCs w:val="22"/>
          </w:rPr>
          <w:instrText xml:space="preserve"> PAGE   \* MERGEFORMAT </w:instrText>
        </w:r>
        <w:r w:rsidRPr="00BC13CA">
          <w:rPr>
            <w:rFonts w:ascii="Times New Roman" w:hAnsi="Times New Roman"/>
            <w:sz w:val="22"/>
            <w:szCs w:val="22"/>
          </w:rPr>
          <w:fldChar w:fldCharType="separate"/>
        </w:r>
        <w:r w:rsidRPr="00BC13CA">
          <w:rPr>
            <w:rFonts w:ascii="Times New Roman" w:hAnsi="Times New Roman"/>
            <w:noProof/>
            <w:sz w:val="22"/>
            <w:szCs w:val="22"/>
          </w:rPr>
          <w:t>2</w:t>
        </w:r>
        <w:r w:rsidRPr="00BC13CA">
          <w:rPr>
            <w:rFonts w:ascii="Times New Roman" w:hAnsi="Times New Roman"/>
            <w:noProof/>
            <w:sz w:val="22"/>
            <w:szCs w:val="22"/>
          </w:rPr>
          <w:fldChar w:fldCharType="end"/>
        </w:r>
      </w:p>
    </w:sdtContent>
  </w:sdt>
  <w:p w14:paraId="47E40483" w14:textId="0CDC6400" w:rsidR="00BC13CA" w:rsidRDefault="00BC1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FE887E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1"/>
    <w:lvl w:ilvl="0">
      <w:start w:val="1"/>
      <w:numFmt w:val="decimal"/>
      <w:lvlText w:val="%1."/>
      <w:lvlJc w:val="left"/>
      <w:pPr>
        <w:tabs>
          <w:tab w:val="num" w:pos="1108"/>
        </w:tabs>
        <w:ind w:left="1108" w:hanging="360"/>
      </w:pPr>
    </w:lvl>
  </w:abstractNum>
  <w:abstractNum w:abstractNumId="2"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9C321B"/>
    <w:multiLevelType w:val="hybridMultilevel"/>
    <w:tmpl w:val="2E48F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7175B"/>
    <w:multiLevelType w:val="hybridMultilevel"/>
    <w:tmpl w:val="27BA7510"/>
    <w:lvl w:ilvl="0" w:tplc="AC782A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7DB1A35"/>
    <w:multiLevelType w:val="hybridMultilevel"/>
    <w:tmpl w:val="16D8B978"/>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0CBE1288"/>
    <w:multiLevelType w:val="hybridMultilevel"/>
    <w:tmpl w:val="0C7094D2"/>
    <w:lvl w:ilvl="0" w:tplc="3172402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FDB078F"/>
    <w:multiLevelType w:val="hybridMultilevel"/>
    <w:tmpl w:val="51E6504C"/>
    <w:lvl w:ilvl="0" w:tplc="04090001">
      <w:start w:val="1"/>
      <w:numFmt w:val="bullet"/>
      <w:lvlText w:val=""/>
      <w:lvlJc w:val="left"/>
      <w:pPr>
        <w:ind w:left="863" w:hanging="360"/>
      </w:pPr>
      <w:rPr>
        <w:rFonts w:ascii="Symbol" w:hAnsi="Symbol" w:hint="default"/>
      </w:rPr>
    </w:lvl>
    <w:lvl w:ilvl="1" w:tplc="04090003" w:tentative="1">
      <w:start w:val="1"/>
      <w:numFmt w:val="bullet"/>
      <w:lvlText w:val="o"/>
      <w:lvlJc w:val="left"/>
      <w:pPr>
        <w:ind w:left="1583" w:hanging="360"/>
      </w:pPr>
      <w:rPr>
        <w:rFonts w:ascii="Courier New" w:hAnsi="Courier New" w:cs="Courier New" w:hint="default"/>
      </w:rPr>
    </w:lvl>
    <w:lvl w:ilvl="2" w:tplc="04090005" w:tentative="1">
      <w:start w:val="1"/>
      <w:numFmt w:val="bullet"/>
      <w:lvlText w:val=""/>
      <w:lvlJc w:val="left"/>
      <w:pPr>
        <w:ind w:left="2303" w:hanging="360"/>
      </w:pPr>
      <w:rPr>
        <w:rFonts w:ascii="Wingdings" w:hAnsi="Wingdings" w:hint="default"/>
      </w:rPr>
    </w:lvl>
    <w:lvl w:ilvl="3" w:tplc="04090001" w:tentative="1">
      <w:start w:val="1"/>
      <w:numFmt w:val="bullet"/>
      <w:lvlText w:val=""/>
      <w:lvlJc w:val="left"/>
      <w:pPr>
        <w:ind w:left="3023" w:hanging="360"/>
      </w:pPr>
      <w:rPr>
        <w:rFonts w:ascii="Symbol" w:hAnsi="Symbol" w:hint="default"/>
      </w:rPr>
    </w:lvl>
    <w:lvl w:ilvl="4" w:tplc="04090003" w:tentative="1">
      <w:start w:val="1"/>
      <w:numFmt w:val="bullet"/>
      <w:lvlText w:val="o"/>
      <w:lvlJc w:val="left"/>
      <w:pPr>
        <w:ind w:left="3743" w:hanging="360"/>
      </w:pPr>
      <w:rPr>
        <w:rFonts w:ascii="Courier New" w:hAnsi="Courier New" w:cs="Courier New" w:hint="default"/>
      </w:rPr>
    </w:lvl>
    <w:lvl w:ilvl="5" w:tplc="04090005" w:tentative="1">
      <w:start w:val="1"/>
      <w:numFmt w:val="bullet"/>
      <w:lvlText w:val=""/>
      <w:lvlJc w:val="left"/>
      <w:pPr>
        <w:ind w:left="4463" w:hanging="360"/>
      </w:pPr>
      <w:rPr>
        <w:rFonts w:ascii="Wingdings" w:hAnsi="Wingdings" w:hint="default"/>
      </w:rPr>
    </w:lvl>
    <w:lvl w:ilvl="6" w:tplc="04090001" w:tentative="1">
      <w:start w:val="1"/>
      <w:numFmt w:val="bullet"/>
      <w:lvlText w:val=""/>
      <w:lvlJc w:val="left"/>
      <w:pPr>
        <w:ind w:left="5183" w:hanging="360"/>
      </w:pPr>
      <w:rPr>
        <w:rFonts w:ascii="Symbol" w:hAnsi="Symbol" w:hint="default"/>
      </w:rPr>
    </w:lvl>
    <w:lvl w:ilvl="7" w:tplc="04090003" w:tentative="1">
      <w:start w:val="1"/>
      <w:numFmt w:val="bullet"/>
      <w:lvlText w:val="o"/>
      <w:lvlJc w:val="left"/>
      <w:pPr>
        <w:ind w:left="5903" w:hanging="360"/>
      </w:pPr>
      <w:rPr>
        <w:rFonts w:ascii="Courier New" w:hAnsi="Courier New" w:cs="Courier New" w:hint="default"/>
      </w:rPr>
    </w:lvl>
    <w:lvl w:ilvl="8" w:tplc="04090005" w:tentative="1">
      <w:start w:val="1"/>
      <w:numFmt w:val="bullet"/>
      <w:lvlText w:val=""/>
      <w:lvlJc w:val="left"/>
      <w:pPr>
        <w:ind w:left="6623" w:hanging="360"/>
      </w:pPr>
      <w:rPr>
        <w:rFonts w:ascii="Wingdings" w:hAnsi="Wingdings" w:hint="default"/>
      </w:rPr>
    </w:lvl>
  </w:abstractNum>
  <w:abstractNum w:abstractNumId="8" w15:restartNumberingAfterBreak="0">
    <w:nsid w:val="146104A8"/>
    <w:multiLevelType w:val="hybridMultilevel"/>
    <w:tmpl w:val="C43E2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D72ED"/>
    <w:multiLevelType w:val="hybridMultilevel"/>
    <w:tmpl w:val="7C5431A6"/>
    <w:lvl w:ilvl="0" w:tplc="464AF8A2">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11" w15:restartNumberingAfterBreak="0">
    <w:nsid w:val="17363855"/>
    <w:multiLevelType w:val="hybridMultilevel"/>
    <w:tmpl w:val="79B201C0"/>
    <w:lvl w:ilvl="0" w:tplc="6EC052C4">
      <w:start w:val="8"/>
      <w:numFmt w:val="bullet"/>
      <w:lvlText w:val="-"/>
      <w:lvlJc w:val="left"/>
      <w:pPr>
        <w:ind w:left="927" w:hanging="360"/>
      </w:pPr>
      <w:rPr>
        <w:rFonts w:ascii="Times New Roman" w:eastAsia=".VnRevueH"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8D43009"/>
    <w:multiLevelType w:val="hybridMultilevel"/>
    <w:tmpl w:val="4CA02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0516E4"/>
    <w:multiLevelType w:val="hybridMultilevel"/>
    <w:tmpl w:val="A094D6B4"/>
    <w:lvl w:ilvl="0" w:tplc="3EDAA4FE">
      <w:start w:val="10"/>
      <w:numFmt w:val="bullet"/>
      <w:lvlText w:val="-"/>
      <w:lvlJc w:val="left"/>
      <w:pPr>
        <w:ind w:left="927" w:hanging="360"/>
      </w:pPr>
      <w:rPr>
        <w:rFonts w:ascii="Times New Roman" w:eastAsia="MS Mincho" w:hAnsi="Times New Roman" w:cs="Times New Roman" w:hint="default"/>
        <w:b w:val="0"/>
        <w:bCs w:val="0"/>
      </w:rPr>
    </w:lvl>
    <w:lvl w:ilvl="1" w:tplc="04090003">
      <w:start w:val="1"/>
      <w:numFmt w:val="bullet"/>
      <w:lvlText w:val="o"/>
      <w:lvlJc w:val="left"/>
      <w:pPr>
        <w:ind w:left="1647" w:hanging="360"/>
      </w:pPr>
      <w:rPr>
        <w:rFonts w:ascii=".VnTime" w:hAnsi=".VnTime" w:cs=".VnTime" w:hint="default"/>
      </w:rPr>
    </w:lvl>
    <w:lvl w:ilvl="2" w:tplc="04090005" w:tentative="1">
      <w:start w:val="1"/>
      <w:numFmt w:val="bullet"/>
      <w:lvlText w:val=""/>
      <w:lvlJc w:val="left"/>
      <w:pPr>
        <w:ind w:left="2367" w:hanging="360"/>
      </w:pPr>
      <w:rPr>
        <w:rFonts w:ascii=".VnTimeH" w:hAnsi=".VnTimeH" w:hint="default"/>
      </w:rPr>
    </w:lvl>
    <w:lvl w:ilvl="3" w:tplc="04090001" w:tentative="1">
      <w:start w:val="1"/>
      <w:numFmt w:val="bullet"/>
      <w:lvlText w:val=""/>
      <w:lvlJc w:val="left"/>
      <w:pPr>
        <w:ind w:left="3087" w:hanging="360"/>
      </w:pPr>
      <w:rPr>
        <w:rFonts w:ascii=".VnAvant" w:hAnsi=".VnAvant" w:hint="default"/>
      </w:rPr>
    </w:lvl>
    <w:lvl w:ilvl="4" w:tplc="04090003" w:tentative="1">
      <w:start w:val="1"/>
      <w:numFmt w:val="bullet"/>
      <w:lvlText w:val="o"/>
      <w:lvlJc w:val="left"/>
      <w:pPr>
        <w:ind w:left="3807" w:hanging="360"/>
      </w:pPr>
      <w:rPr>
        <w:rFonts w:ascii=".VnTime" w:hAnsi=".VnTime" w:cs=".VnTime" w:hint="default"/>
      </w:rPr>
    </w:lvl>
    <w:lvl w:ilvl="5" w:tplc="04090005" w:tentative="1">
      <w:start w:val="1"/>
      <w:numFmt w:val="bullet"/>
      <w:lvlText w:val=""/>
      <w:lvlJc w:val="left"/>
      <w:pPr>
        <w:ind w:left="4527" w:hanging="360"/>
      </w:pPr>
      <w:rPr>
        <w:rFonts w:ascii=".VnTimeH" w:hAnsi=".VnTimeH" w:hint="default"/>
      </w:rPr>
    </w:lvl>
    <w:lvl w:ilvl="6" w:tplc="04090001" w:tentative="1">
      <w:start w:val="1"/>
      <w:numFmt w:val="bullet"/>
      <w:lvlText w:val=""/>
      <w:lvlJc w:val="left"/>
      <w:pPr>
        <w:ind w:left="5247" w:hanging="360"/>
      </w:pPr>
      <w:rPr>
        <w:rFonts w:ascii=".VnAvant" w:hAnsi=".VnAvant" w:hint="default"/>
      </w:rPr>
    </w:lvl>
    <w:lvl w:ilvl="7" w:tplc="04090003" w:tentative="1">
      <w:start w:val="1"/>
      <w:numFmt w:val="bullet"/>
      <w:lvlText w:val="o"/>
      <w:lvlJc w:val="left"/>
      <w:pPr>
        <w:ind w:left="5967" w:hanging="360"/>
      </w:pPr>
      <w:rPr>
        <w:rFonts w:ascii=".VnTime" w:hAnsi=".VnTime" w:cs=".VnTime" w:hint="default"/>
      </w:rPr>
    </w:lvl>
    <w:lvl w:ilvl="8" w:tplc="04090005" w:tentative="1">
      <w:start w:val="1"/>
      <w:numFmt w:val="bullet"/>
      <w:lvlText w:val=""/>
      <w:lvlJc w:val="left"/>
      <w:pPr>
        <w:ind w:left="6687" w:hanging="360"/>
      </w:pPr>
      <w:rPr>
        <w:rFonts w:ascii=".VnTimeH" w:hAnsi=".VnTimeH" w:hint="default"/>
      </w:rPr>
    </w:lvl>
  </w:abstractNum>
  <w:abstractNum w:abstractNumId="14" w15:restartNumberingAfterBreak="0">
    <w:nsid w:val="1DC4205D"/>
    <w:multiLevelType w:val="hybridMultilevel"/>
    <w:tmpl w:val="8F727190"/>
    <w:lvl w:ilvl="0" w:tplc="95A4430C">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15:restartNumberingAfterBreak="0">
    <w:nsid w:val="24BC7885"/>
    <w:multiLevelType w:val="hybridMultilevel"/>
    <w:tmpl w:val="DDFEDBF2"/>
    <w:lvl w:ilvl="0" w:tplc="12440D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7FC323D"/>
    <w:multiLevelType w:val="multilevel"/>
    <w:tmpl w:val="71C2961E"/>
    <w:lvl w:ilvl="0">
      <w:start w:val="1"/>
      <w:numFmt w:val="upperRoman"/>
      <w:lvlText w:val="%1."/>
      <w:lvlJc w:val="left"/>
      <w:pPr>
        <w:ind w:left="1080"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7" w15:restartNumberingAfterBreak="0">
    <w:nsid w:val="28852B3F"/>
    <w:multiLevelType w:val="hybridMultilevel"/>
    <w:tmpl w:val="5C76A5C8"/>
    <w:lvl w:ilvl="0" w:tplc="6A7815AA">
      <w:start w:val="1"/>
      <w:numFmt w:val="decimal"/>
      <w:lvlText w:val="%1."/>
      <w:lvlJc w:val="left"/>
      <w:pPr>
        <w:ind w:left="930" w:hanging="360"/>
      </w:pPr>
      <w:rPr>
        <w:rFonts w:hint="default"/>
        <w:b/>
        <w:bCs w:val="0"/>
        <w:sz w:val="32"/>
        <w:szCs w:val="32"/>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8" w15:restartNumberingAfterBreak="0">
    <w:nsid w:val="30612A13"/>
    <w:multiLevelType w:val="multilevel"/>
    <w:tmpl w:val="F1C6C7A8"/>
    <w:styleLink w:val="CurrentList1"/>
    <w:lvl w:ilvl="0">
      <w:start w:val="1"/>
      <w:numFmt w:val="decimal"/>
      <w:lvlText w:val="%1-"/>
      <w:lvlJc w:val="left"/>
      <w:pPr>
        <w:tabs>
          <w:tab w:val="num" w:pos="1701"/>
        </w:tabs>
        <w:ind w:left="0" w:firstLine="1134"/>
      </w:pPr>
      <w:rPr>
        <w:rFonts w:ascii=".VnTime" w:hAnsi=".VnTime" w:hint="default"/>
        <w:b w:val="0"/>
        <w:i w:val="0"/>
        <w:sz w:val="28"/>
        <w:szCs w:val="28"/>
      </w:rPr>
    </w:lvl>
    <w:lvl w:ilvl="1">
      <w:start w:val="1"/>
      <w:numFmt w:val="decimal"/>
      <w:lvlText w:val="%2.2"/>
      <w:lvlJc w:val="left"/>
      <w:pPr>
        <w:tabs>
          <w:tab w:val="num" w:pos="1701"/>
        </w:tabs>
        <w:ind w:left="0" w:firstLine="1418"/>
      </w:pPr>
      <w:rPr>
        <w:rFonts w:ascii=".VnTime" w:hAnsi=".VnTime" w:hint="default"/>
        <w:b w:val="0"/>
        <w:i w:val="0"/>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5066226"/>
    <w:multiLevelType w:val="hybridMultilevel"/>
    <w:tmpl w:val="273EFED0"/>
    <w:lvl w:ilvl="0" w:tplc="138C4138">
      <w:numFmt w:val="bullet"/>
      <w:lvlText w:val="-"/>
      <w:lvlJc w:val="left"/>
      <w:pPr>
        <w:tabs>
          <w:tab w:val="num" w:pos="360"/>
        </w:tabs>
        <w:ind w:left="360" w:hanging="360"/>
      </w:pPr>
      <w:rPr>
        <w:rFonts w:ascii="Times New Roman" w:eastAsia="Times New Roman" w:hAnsi="Times New Roman" w:cs="Times New Roman" w:hint="default"/>
        <w:b/>
        <w:bC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2C14C9"/>
    <w:multiLevelType w:val="multilevel"/>
    <w:tmpl w:val="921E28AE"/>
    <w:lvl w:ilvl="0">
      <w:start w:val="1"/>
      <w:numFmt w:val="decimal"/>
      <w:lvlText w:val="%1."/>
      <w:lvlJc w:val="left"/>
      <w:pPr>
        <w:ind w:left="927"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1" w15:restartNumberingAfterBreak="0">
    <w:nsid w:val="3C4B40A9"/>
    <w:multiLevelType w:val="hybridMultilevel"/>
    <w:tmpl w:val="BF40A0A6"/>
    <w:lvl w:ilvl="0" w:tplc="B980E18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D10508F"/>
    <w:multiLevelType w:val="hybridMultilevel"/>
    <w:tmpl w:val="DA744980"/>
    <w:lvl w:ilvl="0" w:tplc="1F56711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E2B3FF2"/>
    <w:multiLevelType w:val="hybridMultilevel"/>
    <w:tmpl w:val="CFC084E2"/>
    <w:lvl w:ilvl="0" w:tplc="055C19C8">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42EF7BF6"/>
    <w:multiLevelType w:val="hybridMultilevel"/>
    <w:tmpl w:val="7610C6CE"/>
    <w:lvl w:ilvl="0" w:tplc="4FDE84EC">
      <w:start w:val="1"/>
      <w:numFmt w:val="bullet"/>
      <w:lvlText w:val="-"/>
      <w:lvlJc w:val="left"/>
      <w:pPr>
        <w:ind w:left="927" w:hanging="360"/>
      </w:pPr>
      <w:rPr>
        <w:rFonts w:ascii="Times New Roman" w:eastAsiaTheme="minorEastAsia" w:hAnsi="Times New Roman" w:cs="Times New Roman" w:hint="default"/>
        <w:b w:val="0"/>
        <w:bCs/>
        <w:i w:val="0"/>
        <w:color w:val="auto"/>
        <w:sz w:val="28"/>
        <w:szCs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3014DBF"/>
    <w:multiLevelType w:val="hybridMultilevel"/>
    <w:tmpl w:val="8634F054"/>
    <w:lvl w:ilvl="0" w:tplc="55EA55F2">
      <w:start w:val="2018"/>
      <w:numFmt w:val="bullet"/>
      <w:lvlText w:val="-"/>
      <w:lvlJc w:val="left"/>
      <w:pPr>
        <w:ind w:left="3195" w:hanging="360"/>
      </w:pPr>
      <w:rPr>
        <w:rFonts w:ascii="Times New Roman" w:eastAsia="Times New Roman" w:hAnsi="Times New Roman" w:cs="Times New Roman" w:hint="default"/>
      </w:rPr>
    </w:lvl>
    <w:lvl w:ilvl="1" w:tplc="04090003" w:tentative="1">
      <w:start w:val="1"/>
      <w:numFmt w:val="bullet"/>
      <w:lvlText w:val="o"/>
      <w:lvlJc w:val="left"/>
      <w:pPr>
        <w:ind w:left="3915" w:hanging="360"/>
      </w:pPr>
      <w:rPr>
        <w:rFonts w:ascii="Courier New" w:hAnsi="Courier New" w:cs="Courier New" w:hint="default"/>
      </w:rPr>
    </w:lvl>
    <w:lvl w:ilvl="2" w:tplc="04090005" w:tentative="1">
      <w:start w:val="1"/>
      <w:numFmt w:val="bullet"/>
      <w:lvlText w:val=""/>
      <w:lvlJc w:val="left"/>
      <w:pPr>
        <w:ind w:left="4635" w:hanging="360"/>
      </w:pPr>
      <w:rPr>
        <w:rFonts w:ascii="Wingdings" w:hAnsi="Wingdings" w:hint="default"/>
      </w:rPr>
    </w:lvl>
    <w:lvl w:ilvl="3" w:tplc="04090001" w:tentative="1">
      <w:start w:val="1"/>
      <w:numFmt w:val="bullet"/>
      <w:lvlText w:val=""/>
      <w:lvlJc w:val="left"/>
      <w:pPr>
        <w:ind w:left="5355" w:hanging="360"/>
      </w:pPr>
      <w:rPr>
        <w:rFonts w:ascii="Symbol" w:hAnsi="Symbol" w:hint="default"/>
      </w:rPr>
    </w:lvl>
    <w:lvl w:ilvl="4" w:tplc="04090003" w:tentative="1">
      <w:start w:val="1"/>
      <w:numFmt w:val="bullet"/>
      <w:lvlText w:val="o"/>
      <w:lvlJc w:val="left"/>
      <w:pPr>
        <w:ind w:left="6075" w:hanging="360"/>
      </w:pPr>
      <w:rPr>
        <w:rFonts w:ascii="Courier New" w:hAnsi="Courier New" w:cs="Courier New" w:hint="default"/>
      </w:rPr>
    </w:lvl>
    <w:lvl w:ilvl="5" w:tplc="04090005" w:tentative="1">
      <w:start w:val="1"/>
      <w:numFmt w:val="bullet"/>
      <w:lvlText w:val=""/>
      <w:lvlJc w:val="left"/>
      <w:pPr>
        <w:ind w:left="6795" w:hanging="360"/>
      </w:pPr>
      <w:rPr>
        <w:rFonts w:ascii="Wingdings" w:hAnsi="Wingdings" w:hint="default"/>
      </w:rPr>
    </w:lvl>
    <w:lvl w:ilvl="6" w:tplc="04090001" w:tentative="1">
      <w:start w:val="1"/>
      <w:numFmt w:val="bullet"/>
      <w:lvlText w:val=""/>
      <w:lvlJc w:val="left"/>
      <w:pPr>
        <w:ind w:left="7515" w:hanging="360"/>
      </w:pPr>
      <w:rPr>
        <w:rFonts w:ascii="Symbol" w:hAnsi="Symbol" w:hint="default"/>
      </w:rPr>
    </w:lvl>
    <w:lvl w:ilvl="7" w:tplc="04090003" w:tentative="1">
      <w:start w:val="1"/>
      <w:numFmt w:val="bullet"/>
      <w:lvlText w:val="o"/>
      <w:lvlJc w:val="left"/>
      <w:pPr>
        <w:ind w:left="8235" w:hanging="360"/>
      </w:pPr>
      <w:rPr>
        <w:rFonts w:ascii="Courier New" w:hAnsi="Courier New" w:cs="Courier New" w:hint="default"/>
      </w:rPr>
    </w:lvl>
    <w:lvl w:ilvl="8" w:tplc="04090005" w:tentative="1">
      <w:start w:val="1"/>
      <w:numFmt w:val="bullet"/>
      <w:lvlText w:val=""/>
      <w:lvlJc w:val="left"/>
      <w:pPr>
        <w:ind w:left="8955" w:hanging="360"/>
      </w:pPr>
      <w:rPr>
        <w:rFonts w:ascii="Wingdings" w:hAnsi="Wingdings" w:hint="default"/>
      </w:rPr>
    </w:lvl>
  </w:abstractNum>
  <w:abstractNum w:abstractNumId="26"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0FA3BED"/>
    <w:multiLevelType w:val="hybridMultilevel"/>
    <w:tmpl w:val="4E5445D8"/>
    <w:lvl w:ilvl="0" w:tplc="82C05D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BA7F70"/>
    <w:multiLevelType w:val="hybridMultilevel"/>
    <w:tmpl w:val="52A6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7002AF"/>
    <w:multiLevelType w:val="multilevel"/>
    <w:tmpl w:val="8FFAD212"/>
    <w:lvl w:ilvl="0">
      <w:start w:val="1"/>
      <w:numFmt w:val="decimal"/>
      <w:lvlText w:val="%1."/>
      <w:lvlJc w:val="left"/>
      <w:pPr>
        <w:ind w:left="2062"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6C793097"/>
    <w:multiLevelType w:val="hybridMultilevel"/>
    <w:tmpl w:val="D994BC76"/>
    <w:lvl w:ilvl="0" w:tplc="773EE166">
      <w:start w:val="1"/>
      <w:numFmt w:val="lowerLetter"/>
      <w:lvlText w:val="%1."/>
      <w:lvlJc w:val="left"/>
      <w:pPr>
        <w:ind w:left="927" w:hanging="360"/>
      </w:pPr>
      <w:rPr>
        <w:rFonts w:ascii="Times New Roman" w:eastAsia="Times New Roman" w:hAnsi="Times New Roman" w:cs="Times New Roman"/>
        <w:lang w:val="da-DK"/>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C432FE"/>
    <w:multiLevelType w:val="hybridMultilevel"/>
    <w:tmpl w:val="0FAE001C"/>
    <w:lvl w:ilvl="0" w:tplc="7444AF90">
      <w:start w:val="1"/>
      <w:numFmt w:val="lowerRoman"/>
      <w:lvlText w:val="%1."/>
      <w:lvlJc w:val="left"/>
      <w:pPr>
        <w:ind w:left="1287" w:hanging="360"/>
      </w:pPr>
      <w:rPr>
        <w:rFonts w:hint="default"/>
        <w:i/>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16cid:durableId="256865183">
    <w:abstractNumId w:val="18"/>
  </w:num>
  <w:num w:numId="2" w16cid:durableId="1374430245">
    <w:abstractNumId w:val="26"/>
  </w:num>
  <w:num w:numId="3" w16cid:durableId="1488283218">
    <w:abstractNumId w:val="10"/>
  </w:num>
  <w:num w:numId="4" w16cid:durableId="1702319017">
    <w:abstractNumId w:val="0"/>
  </w:num>
  <w:num w:numId="5" w16cid:durableId="585189728">
    <w:abstractNumId w:val="6"/>
  </w:num>
  <w:num w:numId="6" w16cid:durableId="919485625">
    <w:abstractNumId w:val="19"/>
  </w:num>
  <w:num w:numId="7" w16cid:durableId="1383943386">
    <w:abstractNumId w:val="27"/>
  </w:num>
  <w:num w:numId="8" w16cid:durableId="930435137">
    <w:abstractNumId w:val="15"/>
  </w:num>
  <w:num w:numId="9" w16cid:durableId="1559365745">
    <w:abstractNumId w:val="4"/>
  </w:num>
  <w:num w:numId="10" w16cid:durableId="1707758310">
    <w:abstractNumId w:val="22"/>
  </w:num>
  <w:num w:numId="11" w16cid:durableId="1878735517">
    <w:abstractNumId w:val="20"/>
  </w:num>
  <w:num w:numId="12" w16cid:durableId="2131438744">
    <w:abstractNumId w:val="24"/>
  </w:num>
  <w:num w:numId="13" w16cid:durableId="1338848701">
    <w:abstractNumId w:val="9"/>
  </w:num>
  <w:num w:numId="14" w16cid:durableId="1396588986">
    <w:abstractNumId w:val="30"/>
  </w:num>
  <w:num w:numId="15" w16cid:durableId="1101536824">
    <w:abstractNumId w:val="21"/>
  </w:num>
  <w:num w:numId="16" w16cid:durableId="75978931">
    <w:abstractNumId w:val="3"/>
  </w:num>
  <w:num w:numId="17" w16cid:durableId="1069571863">
    <w:abstractNumId w:val="25"/>
  </w:num>
  <w:num w:numId="18" w16cid:durableId="634336416">
    <w:abstractNumId w:val="11"/>
  </w:num>
  <w:num w:numId="19" w16cid:durableId="1572961324">
    <w:abstractNumId w:val="29"/>
  </w:num>
  <w:num w:numId="20" w16cid:durableId="1711569493">
    <w:abstractNumId w:val="13"/>
  </w:num>
  <w:num w:numId="21" w16cid:durableId="1669404501">
    <w:abstractNumId w:val="17"/>
  </w:num>
  <w:num w:numId="22" w16cid:durableId="176189633">
    <w:abstractNumId w:val="16"/>
  </w:num>
  <w:num w:numId="23" w16cid:durableId="871842563">
    <w:abstractNumId w:val="8"/>
  </w:num>
  <w:num w:numId="24" w16cid:durableId="1783458905">
    <w:abstractNumId w:val="28"/>
  </w:num>
  <w:num w:numId="25" w16cid:durableId="537930971">
    <w:abstractNumId w:val="7"/>
  </w:num>
  <w:num w:numId="26" w16cid:durableId="1736513484">
    <w:abstractNumId w:val="12"/>
  </w:num>
  <w:num w:numId="27" w16cid:durableId="915094875">
    <w:abstractNumId w:val="31"/>
  </w:num>
  <w:num w:numId="28" w16cid:durableId="1698891260">
    <w:abstractNumId w:val="23"/>
  </w:num>
  <w:num w:numId="29" w16cid:durableId="2086759402">
    <w:abstractNumId w:val="14"/>
  </w:num>
  <w:num w:numId="30" w16cid:durableId="214723185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BC9"/>
    <w:rsid w:val="000005D7"/>
    <w:rsid w:val="000007AA"/>
    <w:rsid w:val="00000D5C"/>
    <w:rsid w:val="00001780"/>
    <w:rsid w:val="0000209C"/>
    <w:rsid w:val="00002566"/>
    <w:rsid w:val="0000269C"/>
    <w:rsid w:val="00002D11"/>
    <w:rsid w:val="00002D21"/>
    <w:rsid w:val="0000336D"/>
    <w:rsid w:val="00003AEF"/>
    <w:rsid w:val="00003EC0"/>
    <w:rsid w:val="00004945"/>
    <w:rsid w:val="000062B7"/>
    <w:rsid w:val="00006A00"/>
    <w:rsid w:val="000118C1"/>
    <w:rsid w:val="00011F6F"/>
    <w:rsid w:val="00013148"/>
    <w:rsid w:val="00016228"/>
    <w:rsid w:val="00016287"/>
    <w:rsid w:val="00016618"/>
    <w:rsid w:val="000166FC"/>
    <w:rsid w:val="000173A8"/>
    <w:rsid w:val="00017D04"/>
    <w:rsid w:val="000203A7"/>
    <w:rsid w:val="00020DCA"/>
    <w:rsid w:val="000210E6"/>
    <w:rsid w:val="000239C5"/>
    <w:rsid w:val="00023D8D"/>
    <w:rsid w:val="0002414F"/>
    <w:rsid w:val="00025427"/>
    <w:rsid w:val="00030086"/>
    <w:rsid w:val="000304F0"/>
    <w:rsid w:val="00031FA5"/>
    <w:rsid w:val="00032552"/>
    <w:rsid w:val="00032B91"/>
    <w:rsid w:val="000333FC"/>
    <w:rsid w:val="00033986"/>
    <w:rsid w:val="000341EC"/>
    <w:rsid w:val="000351FB"/>
    <w:rsid w:val="00035493"/>
    <w:rsid w:val="0003602C"/>
    <w:rsid w:val="0003662F"/>
    <w:rsid w:val="00036B1E"/>
    <w:rsid w:val="00036E70"/>
    <w:rsid w:val="00040096"/>
    <w:rsid w:val="00040AE8"/>
    <w:rsid w:val="00040DFA"/>
    <w:rsid w:val="00041074"/>
    <w:rsid w:val="00041164"/>
    <w:rsid w:val="00041FC9"/>
    <w:rsid w:val="00043547"/>
    <w:rsid w:val="00043A12"/>
    <w:rsid w:val="0004450D"/>
    <w:rsid w:val="00044E17"/>
    <w:rsid w:val="0004743B"/>
    <w:rsid w:val="000502C8"/>
    <w:rsid w:val="00050B4B"/>
    <w:rsid w:val="00050C58"/>
    <w:rsid w:val="000539BC"/>
    <w:rsid w:val="000603BD"/>
    <w:rsid w:val="000621B8"/>
    <w:rsid w:val="00065C73"/>
    <w:rsid w:val="000661A3"/>
    <w:rsid w:val="00067DEB"/>
    <w:rsid w:val="000701F5"/>
    <w:rsid w:val="000708C8"/>
    <w:rsid w:val="00072660"/>
    <w:rsid w:val="00072839"/>
    <w:rsid w:val="000729D8"/>
    <w:rsid w:val="00074D58"/>
    <w:rsid w:val="00076FB9"/>
    <w:rsid w:val="00076FFA"/>
    <w:rsid w:val="00080864"/>
    <w:rsid w:val="000808CF"/>
    <w:rsid w:val="0008326E"/>
    <w:rsid w:val="000836C7"/>
    <w:rsid w:val="00087D45"/>
    <w:rsid w:val="000908A7"/>
    <w:rsid w:val="00090B9F"/>
    <w:rsid w:val="00091911"/>
    <w:rsid w:val="0009352D"/>
    <w:rsid w:val="00093AAD"/>
    <w:rsid w:val="0009414F"/>
    <w:rsid w:val="00094853"/>
    <w:rsid w:val="00094A20"/>
    <w:rsid w:val="00097361"/>
    <w:rsid w:val="00097639"/>
    <w:rsid w:val="000A0205"/>
    <w:rsid w:val="000A0FF9"/>
    <w:rsid w:val="000A1028"/>
    <w:rsid w:val="000A3ABD"/>
    <w:rsid w:val="000A50CF"/>
    <w:rsid w:val="000B66C1"/>
    <w:rsid w:val="000B6F13"/>
    <w:rsid w:val="000C0638"/>
    <w:rsid w:val="000C07DC"/>
    <w:rsid w:val="000C0CC4"/>
    <w:rsid w:val="000C1677"/>
    <w:rsid w:val="000C17B3"/>
    <w:rsid w:val="000C34D9"/>
    <w:rsid w:val="000C5FDE"/>
    <w:rsid w:val="000C6BB9"/>
    <w:rsid w:val="000C7959"/>
    <w:rsid w:val="000C7DD1"/>
    <w:rsid w:val="000D3665"/>
    <w:rsid w:val="000D3D37"/>
    <w:rsid w:val="000D48DD"/>
    <w:rsid w:val="000D4F02"/>
    <w:rsid w:val="000D584E"/>
    <w:rsid w:val="000D5C31"/>
    <w:rsid w:val="000D6014"/>
    <w:rsid w:val="000D64DF"/>
    <w:rsid w:val="000D6FD6"/>
    <w:rsid w:val="000E0E57"/>
    <w:rsid w:val="000E41B4"/>
    <w:rsid w:val="000E6E83"/>
    <w:rsid w:val="000E722C"/>
    <w:rsid w:val="000E7DE0"/>
    <w:rsid w:val="000E7EEB"/>
    <w:rsid w:val="000F01DA"/>
    <w:rsid w:val="000F0BAD"/>
    <w:rsid w:val="000F38AF"/>
    <w:rsid w:val="000F5256"/>
    <w:rsid w:val="00101C49"/>
    <w:rsid w:val="00101D32"/>
    <w:rsid w:val="001021C8"/>
    <w:rsid w:val="0010386C"/>
    <w:rsid w:val="001057AC"/>
    <w:rsid w:val="0010586D"/>
    <w:rsid w:val="00105C1F"/>
    <w:rsid w:val="00106DF7"/>
    <w:rsid w:val="00107E73"/>
    <w:rsid w:val="00111D49"/>
    <w:rsid w:val="00113276"/>
    <w:rsid w:val="0011425D"/>
    <w:rsid w:val="00114777"/>
    <w:rsid w:val="00114F3C"/>
    <w:rsid w:val="001160DE"/>
    <w:rsid w:val="0011633B"/>
    <w:rsid w:val="00120264"/>
    <w:rsid w:val="001220BF"/>
    <w:rsid w:val="0012279E"/>
    <w:rsid w:val="00122834"/>
    <w:rsid w:val="00126954"/>
    <w:rsid w:val="00126CC0"/>
    <w:rsid w:val="001271EA"/>
    <w:rsid w:val="00131031"/>
    <w:rsid w:val="00132D3C"/>
    <w:rsid w:val="00136BA0"/>
    <w:rsid w:val="00140E1E"/>
    <w:rsid w:val="00141509"/>
    <w:rsid w:val="00141A1A"/>
    <w:rsid w:val="00141D8B"/>
    <w:rsid w:val="0014313C"/>
    <w:rsid w:val="001447A0"/>
    <w:rsid w:val="00144AE6"/>
    <w:rsid w:val="00144D72"/>
    <w:rsid w:val="00145342"/>
    <w:rsid w:val="001512FA"/>
    <w:rsid w:val="00151F2C"/>
    <w:rsid w:val="00152BE2"/>
    <w:rsid w:val="00152F20"/>
    <w:rsid w:val="00154E86"/>
    <w:rsid w:val="001566BF"/>
    <w:rsid w:val="00156C4B"/>
    <w:rsid w:val="001576B2"/>
    <w:rsid w:val="00157A79"/>
    <w:rsid w:val="0016179E"/>
    <w:rsid w:val="00162ADC"/>
    <w:rsid w:val="00164682"/>
    <w:rsid w:val="00164992"/>
    <w:rsid w:val="00164A22"/>
    <w:rsid w:val="00164BC6"/>
    <w:rsid w:val="001652A4"/>
    <w:rsid w:val="0016633F"/>
    <w:rsid w:val="00170185"/>
    <w:rsid w:val="00170BC0"/>
    <w:rsid w:val="001715BB"/>
    <w:rsid w:val="00173CBF"/>
    <w:rsid w:val="00177639"/>
    <w:rsid w:val="0018043C"/>
    <w:rsid w:val="001804CA"/>
    <w:rsid w:val="001805A0"/>
    <w:rsid w:val="00180CDC"/>
    <w:rsid w:val="00181CF1"/>
    <w:rsid w:val="00181D16"/>
    <w:rsid w:val="00183187"/>
    <w:rsid w:val="00187A6C"/>
    <w:rsid w:val="00191A96"/>
    <w:rsid w:val="00191E3D"/>
    <w:rsid w:val="00191E77"/>
    <w:rsid w:val="0019408D"/>
    <w:rsid w:val="0019535A"/>
    <w:rsid w:val="00195C38"/>
    <w:rsid w:val="00195CF6"/>
    <w:rsid w:val="00195D2D"/>
    <w:rsid w:val="00196B71"/>
    <w:rsid w:val="00197697"/>
    <w:rsid w:val="001A09F7"/>
    <w:rsid w:val="001A1C8B"/>
    <w:rsid w:val="001A3A19"/>
    <w:rsid w:val="001A3AC7"/>
    <w:rsid w:val="001A3C94"/>
    <w:rsid w:val="001A41C3"/>
    <w:rsid w:val="001A58D9"/>
    <w:rsid w:val="001A5A5F"/>
    <w:rsid w:val="001A715A"/>
    <w:rsid w:val="001B1A98"/>
    <w:rsid w:val="001B208B"/>
    <w:rsid w:val="001B4769"/>
    <w:rsid w:val="001B47F1"/>
    <w:rsid w:val="001B548C"/>
    <w:rsid w:val="001B5567"/>
    <w:rsid w:val="001C4989"/>
    <w:rsid w:val="001D035A"/>
    <w:rsid w:val="001D0670"/>
    <w:rsid w:val="001D1251"/>
    <w:rsid w:val="001D142F"/>
    <w:rsid w:val="001D36A1"/>
    <w:rsid w:val="001D5269"/>
    <w:rsid w:val="001D53C5"/>
    <w:rsid w:val="001D600D"/>
    <w:rsid w:val="001D724C"/>
    <w:rsid w:val="001E03F6"/>
    <w:rsid w:val="001E0845"/>
    <w:rsid w:val="001E249D"/>
    <w:rsid w:val="001E5E21"/>
    <w:rsid w:val="001E5E8A"/>
    <w:rsid w:val="001E615A"/>
    <w:rsid w:val="001F237A"/>
    <w:rsid w:val="001F2F28"/>
    <w:rsid w:val="001F3CB5"/>
    <w:rsid w:val="001F560F"/>
    <w:rsid w:val="001F780A"/>
    <w:rsid w:val="00200909"/>
    <w:rsid w:val="00201A36"/>
    <w:rsid w:val="00202ED0"/>
    <w:rsid w:val="00202FD7"/>
    <w:rsid w:val="002042AD"/>
    <w:rsid w:val="002054DA"/>
    <w:rsid w:val="00205524"/>
    <w:rsid w:val="00210D74"/>
    <w:rsid w:val="0021193C"/>
    <w:rsid w:val="00211A55"/>
    <w:rsid w:val="002126EB"/>
    <w:rsid w:val="00212EC2"/>
    <w:rsid w:val="00213A00"/>
    <w:rsid w:val="002152BB"/>
    <w:rsid w:val="002157F5"/>
    <w:rsid w:val="002158A6"/>
    <w:rsid w:val="00215DF9"/>
    <w:rsid w:val="002172CA"/>
    <w:rsid w:val="0021779E"/>
    <w:rsid w:val="00217C5F"/>
    <w:rsid w:val="0022003E"/>
    <w:rsid w:val="00222643"/>
    <w:rsid w:val="00223180"/>
    <w:rsid w:val="002231BA"/>
    <w:rsid w:val="00223B52"/>
    <w:rsid w:val="00223BA6"/>
    <w:rsid w:val="002241D4"/>
    <w:rsid w:val="002248D7"/>
    <w:rsid w:val="00225E76"/>
    <w:rsid w:val="00226703"/>
    <w:rsid w:val="0023097C"/>
    <w:rsid w:val="0023124A"/>
    <w:rsid w:val="00231D1F"/>
    <w:rsid w:val="0023243A"/>
    <w:rsid w:val="00233067"/>
    <w:rsid w:val="0023645B"/>
    <w:rsid w:val="00237829"/>
    <w:rsid w:val="0024056B"/>
    <w:rsid w:val="00241E09"/>
    <w:rsid w:val="00242B23"/>
    <w:rsid w:val="00243084"/>
    <w:rsid w:val="002431C8"/>
    <w:rsid w:val="0024687D"/>
    <w:rsid w:val="00247229"/>
    <w:rsid w:val="002478AE"/>
    <w:rsid w:val="00247D88"/>
    <w:rsid w:val="0025257C"/>
    <w:rsid w:val="002530C0"/>
    <w:rsid w:val="00254303"/>
    <w:rsid w:val="00256574"/>
    <w:rsid w:val="002573A4"/>
    <w:rsid w:val="00257C96"/>
    <w:rsid w:val="00260458"/>
    <w:rsid w:val="00261169"/>
    <w:rsid w:val="00261297"/>
    <w:rsid w:val="00261E84"/>
    <w:rsid w:val="00262948"/>
    <w:rsid w:val="00263281"/>
    <w:rsid w:val="00264A10"/>
    <w:rsid w:val="002664EE"/>
    <w:rsid w:val="00267097"/>
    <w:rsid w:val="002707C9"/>
    <w:rsid w:val="00270941"/>
    <w:rsid w:val="00270A7C"/>
    <w:rsid w:val="00270AA0"/>
    <w:rsid w:val="00271037"/>
    <w:rsid w:val="00271305"/>
    <w:rsid w:val="002714A4"/>
    <w:rsid w:val="002725AC"/>
    <w:rsid w:val="00273810"/>
    <w:rsid w:val="0027693C"/>
    <w:rsid w:val="00282833"/>
    <w:rsid w:val="00282A0D"/>
    <w:rsid w:val="0028415A"/>
    <w:rsid w:val="00284C08"/>
    <w:rsid w:val="00285485"/>
    <w:rsid w:val="00285959"/>
    <w:rsid w:val="0028638F"/>
    <w:rsid w:val="002873F0"/>
    <w:rsid w:val="002903D3"/>
    <w:rsid w:val="00290C11"/>
    <w:rsid w:val="002912F8"/>
    <w:rsid w:val="00291ED0"/>
    <w:rsid w:val="00296C93"/>
    <w:rsid w:val="002A1B59"/>
    <w:rsid w:val="002A1BBF"/>
    <w:rsid w:val="002A1EE7"/>
    <w:rsid w:val="002A282F"/>
    <w:rsid w:val="002A39D9"/>
    <w:rsid w:val="002A3D0C"/>
    <w:rsid w:val="002A7EE9"/>
    <w:rsid w:val="002B51FA"/>
    <w:rsid w:val="002B633A"/>
    <w:rsid w:val="002C2670"/>
    <w:rsid w:val="002C38A4"/>
    <w:rsid w:val="002C3C20"/>
    <w:rsid w:val="002C3CA1"/>
    <w:rsid w:val="002C6ECE"/>
    <w:rsid w:val="002C7DF6"/>
    <w:rsid w:val="002C7FD8"/>
    <w:rsid w:val="002D00CE"/>
    <w:rsid w:val="002D0EA8"/>
    <w:rsid w:val="002D10F2"/>
    <w:rsid w:val="002D11FD"/>
    <w:rsid w:val="002D22AF"/>
    <w:rsid w:val="002D423F"/>
    <w:rsid w:val="002D44F3"/>
    <w:rsid w:val="002D5452"/>
    <w:rsid w:val="002D744D"/>
    <w:rsid w:val="002D79C4"/>
    <w:rsid w:val="002E1828"/>
    <w:rsid w:val="002E1F38"/>
    <w:rsid w:val="002E37F2"/>
    <w:rsid w:val="002E5D6D"/>
    <w:rsid w:val="002E69CD"/>
    <w:rsid w:val="002F0685"/>
    <w:rsid w:val="002F0FDF"/>
    <w:rsid w:val="002F38FA"/>
    <w:rsid w:val="002F5B6B"/>
    <w:rsid w:val="002F61FD"/>
    <w:rsid w:val="002F65AD"/>
    <w:rsid w:val="0030112B"/>
    <w:rsid w:val="0030214F"/>
    <w:rsid w:val="00302237"/>
    <w:rsid w:val="0030379B"/>
    <w:rsid w:val="00303FC3"/>
    <w:rsid w:val="00305349"/>
    <w:rsid w:val="00305B3A"/>
    <w:rsid w:val="00311135"/>
    <w:rsid w:val="00311E64"/>
    <w:rsid w:val="003145C7"/>
    <w:rsid w:val="00315819"/>
    <w:rsid w:val="00316BCF"/>
    <w:rsid w:val="0031727A"/>
    <w:rsid w:val="00320079"/>
    <w:rsid w:val="003224C2"/>
    <w:rsid w:val="0032409B"/>
    <w:rsid w:val="0032675A"/>
    <w:rsid w:val="00326A94"/>
    <w:rsid w:val="00327055"/>
    <w:rsid w:val="003270BC"/>
    <w:rsid w:val="0032788E"/>
    <w:rsid w:val="00330249"/>
    <w:rsid w:val="003315B2"/>
    <w:rsid w:val="00332A5F"/>
    <w:rsid w:val="00332D89"/>
    <w:rsid w:val="00333E4D"/>
    <w:rsid w:val="003348E2"/>
    <w:rsid w:val="003366CF"/>
    <w:rsid w:val="003370C8"/>
    <w:rsid w:val="00340B8F"/>
    <w:rsid w:val="003423B5"/>
    <w:rsid w:val="0034242E"/>
    <w:rsid w:val="00343289"/>
    <w:rsid w:val="00343BAE"/>
    <w:rsid w:val="003440C2"/>
    <w:rsid w:val="00345177"/>
    <w:rsid w:val="00346733"/>
    <w:rsid w:val="0035032C"/>
    <w:rsid w:val="003510CC"/>
    <w:rsid w:val="0035277D"/>
    <w:rsid w:val="0035295B"/>
    <w:rsid w:val="00353ECF"/>
    <w:rsid w:val="003548D9"/>
    <w:rsid w:val="00354E58"/>
    <w:rsid w:val="00354F41"/>
    <w:rsid w:val="00356EB6"/>
    <w:rsid w:val="00357BC8"/>
    <w:rsid w:val="003603E4"/>
    <w:rsid w:val="00361B86"/>
    <w:rsid w:val="00364616"/>
    <w:rsid w:val="0036657B"/>
    <w:rsid w:val="00366A35"/>
    <w:rsid w:val="00366D81"/>
    <w:rsid w:val="00366EAB"/>
    <w:rsid w:val="0036727B"/>
    <w:rsid w:val="00370322"/>
    <w:rsid w:val="00371218"/>
    <w:rsid w:val="003718FC"/>
    <w:rsid w:val="00371C1A"/>
    <w:rsid w:val="003726EA"/>
    <w:rsid w:val="003728A7"/>
    <w:rsid w:val="00372BA3"/>
    <w:rsid w:val="00372D13"/>
    <w:rsid w:val="00372DBE"/>
    <w:rsid w:val="00373942"/>
    <w:rsid w:val="00373B7E"/>
    <w:rsid w:val="00373BD6"/>
    <w:rsid w:val="00373D3F"/>
    <w:rsid w:val="00374903"/>
    <w:rsid w:val="00376255"/>
    <w:rsid w:val="0038436D"/>
    <w:rsid w:val="00384DDE"/>
    <w:rsid w:val="003861CF"/>
    <w:rsid w:val="00390648"/>
    <w:rsid w:val="003914E8"/>
    <w:rsid w:val="00391B73"/>
    <w:rsid w:val="00391C6F"/>
    <w:rsid w:val="00392C7A"/>
    <w:rsid w:val="00397FFD"/>
    <w:rsid w:val="003A003E"/>
    <w:rsid w:val="003A295F"/>
    <w:rsid w:val="003A385D"/>
    <w:rsid w:val="003A38EB"/>
    <w:rsid w:val="003A3992"/>
    <w:rsid w:val="003A3B80"/>
    <w:rsid w:val="003B10D3"/>
    <w:rsid w:val="003B2006"/>
    <w:rsid w:val="003B2C78"/>
    <w:rsid w:val="003B2EA7"/>
    <w:rsid w:val="003B40DA"/>
    <w:rsid w:val="003B6EAE"/>
    <w:rsid w:val="003C1E39"/>
    <w:rsid w:val="003C25F6"/>
    <w:rsid w:val="003C38BB"/>
    <w:rsid w:val="003C7378"/>
    <w:rsid w:val="003C78FB"/>
    <w:rsid w:val="003C7D69"/>
    <w:rsid w:val="003D124F"/>
    <w:rsid w:val="003D1D05"/>
    <w:rsid w:val="003D1E87"/>
    <w:rsid w:val="003E2E4B"/>
    <w:rsid w:val="003E457A"/>
    <w:rsid w:val="003E492A"/>
    <w:rsid w:val="003E5617"/>
    <w:rsid w:val="003E7251"/>
    <w:rsid w:val="003E762D"/>
    <w:rsid w:val="003E7F97"/>
    <w:rsid w:val="003F0C50"/>
    <w:rsid w:val="003F20F1"/>
    <w:rsid w:val="003F259E"/>
    <w:rsid w:val="003F35E4"/>
    <w:rsid w:val="003F3AEE"/>
    <w:rsid w:val="00401EEC"/>
    <w:rsid w:val="00402F71"/>
    <w:rsid w:val="00403451"/>
    <w:rsid w:val="00405CEF"/>
    <w:rsid w:val="00406067"/>
    <w:rsid w:val="00406234"/>
    <w:rsid w:val="00406D65"/>
    <w:rsid w:val="004105B1"/>
    <w:rsid w:val="00410F55"/>
    <w:rsid w:val="00411D83"/>
    <w:rsid w:val="00412A42"/>
    <w:rsid w:val="00412ACA"/>
    <w:rsid w:val="00412E83"/>
    <w:rsid w:val="00415902"/>
    <w:rsid w:val="0041671D"/>
    <w:rsid w:val="004178DE"/>
    <w:rsid w:val="00417A7C"/>
    <w:rsid w:val="00420407"/>
    <w:rsid w:val="00422C87"/>
    <w:rsid w:val="00423B6A"/>
    <w:rsid w:val="004251D7"/>
    <w:rsid w:val="00426125"/>
    <w:rsid w:val="00427620"/>
    <w:rsid w:val="004302C5"/>
    <w:rsid w:val="00430B10"/>
    <w:rsid w:val="00431560"/>
    <w:rsid w:val="00432BCA"/>
    <w:rsid w:val="00435B79"/>
    <w:rsid w:val="00436784"/>
    <w:rsid w:val="00437E04"/>
    <w:rsid w:val="00443AFA"/>
    <w:rsid w:val="00445F02"/>
    <w:rsid w:val="00446334"/>
    <w:rsid w:val="00447650"/>
    <w:rsid w:val="004506D3"/>
    <w:rsid w:val="00453B56"/>
    <w:rsid w:val="00453FBF"/>
    <w:rsid w:val="0045534E"/>
    <w:rsid w:val="00455541"/>
    <w:rsid w:val="00455614"/>
    <w:rsid w:val="004557AE"/>
    <w:rsid w:val="00456A85"/>
    <w:rsid w:val="00460EC1"/>
    <w:rsid w:val="004617EF"/>
    <w:rsid w:val="00461940"/>
    <w:rsid w:val="00461D10"/>
    <w:rsid w:val="004630EA"/>
    <w:rsid w:val="00464880"/>
    <w:rsid w:val="00466495"/>
    <w:rsid w:val="004677B5"/>
    <w:rsid w:val="00467ED1"/>
    <w:rsid w:val="00470847"/>
    <w:rsid w:val="004713CB"/>
    <w:rsid w:val="0047145D"/>
    <w:rsid w:val="00472AF2"/>
    <w:rsid w:val="004732FF"/>
    <w:rsid w:val="004737F4"/>
    <w:rsid w:val="00474AF5"/>
    <w:rsid w:val="0047553A"/>
    <w:rsid w:val="004757A0"/>
    <w:rsid w:val="004769B4"/>
    <w:rsid w:val="00481723"/>
    <w:rsid w:val="00481AA5"/>
    <w:rsid w:val="00482C77"/>
    <w:rsid w:val="00482DDE"/>
    <w:rsid w:val="00483C44"/>
    <w:rsid w:val="00486887"/>
    <w:rsid w:val="00487C9B"/>
    <w:rsid w:val="00491C54"/>
    <w:rsid w:val="004937F4"/>
    <w:rsid w:val="00494B6A"/>
    <w:rsid w:val="004971BB"/>
    <w:rsid w:val="00497FBE"/>
    <w:rsid w:val="004A025C"/>
    <w:rsid w:val="004A0F41"/>
    <w:rsid w:val="004A0F88"/>
    <w:rsid w:val="004A1808"/>
    <w:rsid w:val="004A2273"/>
    <w:rsid w:val="004A4737"/>
    <w:rsid w:val="004B03A2"/>
    <w:rsid w:val="004B0753"/>
    <w:rsid w:val="004B4546"/>
    <w:rsid w:val="004B4CED"/>
    <w:rsid w:val="004B557C"/>
    <w:rsid w:val="004B66B4"/>
    <w:rsid w:val="004B6CA7"/>
    <w:rsid w:val="004B78A6"/>
    <w:rsid w:val="004C0053"/>
    <w:rsid w:val="004C1034"/>
    <w:rsid w:val="004C16E7"/>
    <w:rsid w:val="004C244B"/>
    <w:rsid w:val="004C4F03"/>
    <w:rsid w:val="004C76C5"/>
    <w:rsid w:val="004C79BF"/>
    <w:rsid w:val="004D1821"/>
    <w:rsid w:val="004D1E9A"/>
    <w:rsid w:val="004D4769"/>
    <w:rsid w:val="004D4A3B"/>
    <w:rsid w:val="004D4EF2"/>
    <w:rsid w:val="004D5244"/>
    <w:rsid w:val="004D5F37"/>
    <w:rsid w:val="004E16C4"/>
    <w:rsid w:val="004E19E6"/>
    <w:rsid w:val="004E2475"/>
    <w:rsid w:val="004E2916"/>
    <w:rsid w:val="004E3FF0"/>
    <w:rsid w:val="004E4462"/>
    <w:rsid w:val="004E5222"/>
    <w:rsid w:val="004E57D8"/>
    <w:rsid w:val="004E6216"/>
    <w:rsid w:val="004F127F"/>
    <w:rsid w:val="004F1F04"/>
    <w:rsid w:val="004F2ADD"/>
    <w:rsid w:val="004F34D6"/>
    <w:rsid w:val="004F3873"/>
    <w:rsid w:val="004F4CB4"/>
    <w:rsid w:val="004F6CAC"/>
    <w:rsid w:val="00500B81"/>
    <w:rsid w:val="005010CB"/>
    <w:rsid w:val="005018AB"/>
    <w:rsid w:val="00502BD4"/>
    <w:rsid w:val="00502C9F"/>
    <w:rsid w:val="00503945"/>
    <w:rsid w:val="00510043"/>
    <w:rsid w:val="00512C5A"/>
    <w:rsid w:val="005143DB"/>
    <w:rsid w:val="005145F4"/>
    <w:rsid w:val="00514E4F"/>
    <w:rsid w:val="00515A34"/>
    <w:rsid w:val="005171DE"/>
    <w:rsid w:val="00517D7F"/>
    <w:rsid w:val="005230B7"/>
    <w:rsid w:val="005233D7"/>
    <w:rsid w:val="005250E8"/>
    <w:rsid w:val="00525F2A"/>
    <w:rsid w:val="00530606"/>
    <w:rsid w:val="005319DA"/>
    <w:rsid w:val="00531F3F"/>
    <w:rsid w:val="00533D76"/>
    <w:rsid w:val="00533F50"/>
    <w:rsid w:val="00535BD1"/>
    <w:rsid w:val="005366A3"/>
    <w:rsid w:val="00540A77"/>
    <w:rsid w:val="00541107"/>
    <w:rsid w:val="0054110D"/>
    <w:rsid w:val="005420A6"/>
    <w:rsid w:val="00542EED"/>
    <w:rsid w:val="005432FD"/>
    <w:rsid w:val="00546650"/>
    <w:rsid w:val="00546F5C"/>
    <w:rsid w:val="0055065D"/>
    <w:rsid w:val="005509AD"/>
    <w:rsid w:val="00550A1E"/>
    <w:rsid w:val="005533B4"/>
    <w:rsid w:val="00554B87"/>
    <w:rsid w:val="005561D4"/>
    <w:rsid w:val="005565EB"/>
    <w:rsid w:val="005577DC"/>
    <w:rsid w:val="0056135D"/>
    <w:rsid w:val="00561584"/>
    <w:rsid w:val="0056176B"/>
    <w:rsid w:val="0056190E"/>
    <w:rsid w:val="0056217C"/>
    <w:rsid w:val="0056275E"/>
    <w:rsid w:val="00563723"/>
    <w:rsid w:val="005640FD"/>
    <w:rsid w:val="00565478"/>
    <w:rsid w:val="0056595A"/>
    <w:rsid w:val="005664E7"/>
    <w:rsid w:val="0056738B"/>
    <w:rsid w:val="00567AB4"/>
    <w:rsid w:val="00567D55"/>
    <w:rsid w:val="00570170"/>
    <w:rsid w:val="00570D10"/>
    <w:rsid w:val="005728A7"/>
    <w:rsid w:val="005735EF"/>
    <w:rsid w:val="00575F63"/>
    <w:rsid w:val="0057612D"/>
    <w:rsid w:val="00576C2B"/>
    <w:rsid w:val="00577EF3"/>
    <w:rsid w:val="005821A9"/>
    <w:rsid w:val="005828F1"/>
    <w:rsid w:val="0058454E"/>
    <w:rsid w:val="00585DB0"/>
    <w:rsid w:val="00586B96"/>
    <w:rsid w:val="00590E40"/>
    <w:rsid w:val="0059207F"/>
    <w:rsid w:val="005920B3"/>
    <w:rsid w:val="0059349C"/>
    <w:rsid w:val="00594942"/>
    <w:rsid w:val="00594DE6"/>
    <w:rsid w:val="00594FF8"/>
    <w:rsid w:val="005950BA"/>
    <w:rsid w:val="00595FD9"/>
    <w:rsid w:val="005963E0"/>
    <w:rsid w:val="0059752A"/>
    <w:rsid w:val="005A1B4A"/>
    <w:rsid w:val="005A1C26"/>
    <w:rsid w:val="005A1D82"/>
    <w:rsid w:val="005A23FA"/>
    <w:rsid w:val="005A2731"/>
    <w:rsid w:val="005A2949"/>
    <w:rsid w:val="005A39A6"/>
    <w:rsid w:val="005A3EAF"/>
    <w:rsid w:val="005A60F8"/>
    <w:rsid w:val="005A61D0"/>
    <w:rsid w:val="005A7492"/>
    <w:rsid w:val="005A7B7A"/>
    <w:rsid w:val="005B0739"/>
    <w:rsid w:val="005B2C77"/>
    <w:rsid w:val="005B31E6"/>
    <w:rsid w:val="005B3BED"/>
    <w:rsid w:val="005C03A4"/>
    <w:rsid w:val="005C47F6"/>
    <w:rsid w:val="005C6814"/>
    <w:rsid w:val="005C69C3"/>
    <w:rsid w:val="005C7FA8"/>
    <w:rsid w:val="005D21A7"/>
    <w:rsid w:val="005D2D14"/>
    <w:rsid w:val="005D2E57"/>
    <w:rsid w:val="005D32E0"/>
    <w:rsid w:val="005D5618"/>
    <w:rsid w:val="005D57BA"/>
    <w:rsid w:val="005E09EC"/>
    <w:rsid w:val="005E0DF6"/>
    <w:rsid w:val="005E2F6F"/>
    <w:rsid w:val="005E38F4"/>
    <w:rsid w:val="005E3DEE"/>
    <w:rsid w:val="005E4F66"/>
    <w:rsid w:val="005E59CB"/>
    <w:rsid w:val="005E5E7C"/>
    <w:rsid w:val="005F0A86"/>
    <w:rsid w:val="005F4164"/>
    <w:rsid w:val="005F47D7"/>
    <w:rsid w:val="005F58A6"/>
    <w:rsid w:val="005F662A"/>
    <w:rsid w:val="005F702C"/>
    <w:rsid w:val="005F72E1"/>
    <w:rsid w:val="005F7A6A"/>
    <w:rsid w:val="0060026C"/>
    <w:rsid w:val="00600348"/>
    <w:rsid w:val="00602B8E"/>
    <w:rsid w:val="00602DC0"/>
    <w:rsid w:val="006034F5"/>
    <w:rsid w:val="00603E6A"/>
    <w:rsid w:val="00603E9E"/>
    <w:rsid w:val="0060470E"/>
    <w:rsid w:val="00605F07"/>
    <w:rsid w:val="00606A23"/>
    <w:rsid w:val="006103EC"/>
    <w:rsid w:val="006115C2"/>
    <w:rsid w:val="0061376D"/>
    <w:rsid w:val="006147E3"/>
    <w:rsid w:val="00617AF1"/>
    <w:rsid w:val="00617CD7"/>
    <w:rsid w:val="00617F02"/>
    <w:rsid w:val="00620152"/>
    <w:rsid w:val="00620381"/>
    <w:rsid w:val="006216D5"/>
    <w:rsid w:val="00621BBD"/>
    <w:rsid w:val="0062200D"/>
    <w:rsid w:val="00623928"/>
    <w:rsid w:val="00624F5E"/>
    <w:rsid w:val="0062558F"/>
    <w:rsid w:val="006259E8"/>
    <w:rsid w:val="00632A4E"/>
    <w:rsid w:val="00633D49"/>
    <w:rsid w:val="0063678F"/>
    <w:rsid w:val="006414E1"/>
    <w:rsid w:val="00641D9C"/>
    <w:rsid w:val="006424E9"/>
    <w:rsid w:val="00642DD5"/>
    <w:rsid w:val="00643A51"/>
    <w:rsid w:val="00643E15"/>
    <w:rsid w:val="00645EB4"/>
    <w:rsid w:val="00646E0C"/>
    <w:rsid w:val="006505B5"/>
    <w:rsid w:val="006536D4"/>
    <w:rsid w:val="006541B6"/>
    <w:rsid w:val="0065467C"/>
    <w:rsid w:val="00655116"/>
    <w:rsid w:val="006573F9"/>
    <w:rsid w:val="0066098C"/>
    <w:rsid w:val="00660C92"/>
    <w:rsid w:val="00662465"/>
    <w:rsid w:val="006628B5"/>
    <w:rsid w:val="00665765"/>
    <w:rsid w:val="0066602A"/>
    <w:rsid w:val="00666555"/>
    <w:rsid w:val="00666CD6"/>
    <w:rsid w:val="00667475"/>
    <w:rsid w:val="00670099"/>
    <w:rsid w:val="00670C26"/>
    <w:rsid w:val="006710D5"/>
    <w:rsid w:val="00671B80"/>
    <w:rsid w:val="00673AB8"/>
    <w:rsid w:val="00675EF9"/>
    <w:rsid w:val="00676125"/>
    <w:rsid w:val="0067784C"/>
    <w:rsid w:val="00680DAF"/>
    <w:rsid w:val="00682333"/>
    <w:rsid w:val="00683EBA"/>
    <w:rsid w:val="00684270"/>
    <w:rsid w:val="00684830"/>
    <w:rsid w:val="00685568"/>
    <w:rsid w:val="00686D5F"/>
    <w:rsid w:val="00687A74"/>
    <w:rsid w:val="00690B90"/>
    <w:rsid w:val="0069180A"/>
    <w:rsid w:val="00692A52"/>
    <w:rsid w:val="006933E5"/>
    <w:rsid w:val="00693AD7"/>
    <w:rsid w:val="00693C4F"/>
    <w:rsid w:val="00693D22"/>
    <w:rsid w:val="00694133"/>
    <w:rsid w:val="00694C9F"/>
    <w:rsid w:val="00694E4D"/>
    <w:rsid w:val="00695CE3"/>
    <w:rsid w:val="00695CF6"/>
    <w:rsid w:val="00697D31"/>
    <w:rsid w:val="006A2778"/>
    <w:rsid w:val="006A2A09"/>
    <w:rsid w:val="006A3416"/>
    <w:rsid w:val="006A433D"/>
    <w:rsid w:val="006A47F8"/>
    <w:rsid w:val="006A5F91"/>
    <w:rsid w:val="006A640F"/>
    <w:rsid w:val="006B1B5E"/>
    <w:rsid w:val="006B284D"/>
    <w:rsid w:val="006B3C61"/>
    <w:rsid w:val="006B5DBF"/>
    <w:rsid w:val="006B6AB0"/>
    <w:rsid w:val="006B779C"/>
    <w:rsid w:val="006B7E25"/>
    <w:rsid w:val="006C170E"/>
    <w:rsid w:val="006C20C9"/>
    <w:rsid w:val="006C3168"/>
    <w:rsid w:val="006C509E"/>
    <w:rsid w:val="006C5518"/>
    <w:rsid w:val="006D1DAD"/>
    <w:rsid w:val="006D212D"/>
    <w:rsid w:val="006D3751"/>
    <w:rsid w:val="006D40FE"/>
    <w:rsid w:val="006D7005"/>
    <w:rsid w:val="006E0642"/>
    <w:rsid w:val="006E1B0B"/>
    <w:rsid w:val="006E1FFB"/>
    <w:rsid w:val="006E3EAB"/>
    <w:rsid w:val="006E425D"/>
    <w:rsid w:val="006E4901"/>
    <w:rsid w:val="006F069E"/>
    <w:rsid w:val="006F107C"/>
    <w:rsid w:val="006F13F2"/>
    <w:rsid w:val="006F57CC"/>
    <w:rsid w:val="006F584E"/>
    <w:rsid w:val="006F5928"/>
    <w:rsid w:val="006F7652"/>
    <w:rsid w:val="007007E5"/>
    <w:rsid w:val="00701218"/>
    <w:rsid w:val="00701E3B"/>
    <w:rsid w:val="00701F25"/>
    <w:rsid w:val="00703DDE"/>
    <w:rsid w:val="00704123"/>
    <w:rsid w:val="007045F2"/>
    <w:rsid w:val="0070477B"/>
    <w:rsid w:val="00704B05"/>
    <w:rsid w:val="007050AB"/>
    <w:rsid w:val="007065E8"/>
    <w:rsid w:val="007071C9"/>
    <w:rsid w:val="0070776C"/>
    <w:rsid w:val="00707B32"/>
    <w:rsid w:val="00713985"/>
    <w:rsid w:val="00717D65"/>
    <w:rsid w:val="00725150"/>
    <w:rsid w:val="00726B15"/>
    <w:rsid w:val="00727967"/>
    <w:rsid w:val="0073026B"/>
    <w:rsid w:val="0073078B"/>
    <w:rsid w:val="00732985"/>
    <w:rsid w:val="0073415B"/>
    <w:rsid w:val="00734284"/>
    <w:rsid w:val="0073553C"/>
    <w:rsid w:val="00736D37"/>
    <w:rsid w:val="00736D5C"/>
    <w:rsid w:val="00740E84"/>
    <w:rsid w:val="007425A0"/>
    <w:rsid w:val="007433DF"/>
    <w:rsid w:val="007435C3"/>
    <w:rsid w:val="007435CE"/>
    <w:rsid w:val="00744E4C"/>
    <w:rsid w:val="00745939"/>
    <w:rsid w:val="007469B0"/>
    <w:rsid w:val="00747F99"/>
    <w:rsid w:val="00750664"/>
    <w:rsid w:val="00750CF8"/>
    <w:rsid w:val="00752E24"/>
    <w:rsid w:val="007530B2"/>
    <w:rsid w:val="007533F5"/>
    <w:rsid w:val="00754C0A"/>
    <w:rsid w:val="00755304"/>
    <w:rsid w:val="00755F87"/>
    <w:rsid w:val="007570D4"/>
    <w:rsid w:val="00757890"/>
    <w:rsid w:val="00760FAC"/>
    <w:rsid w:val="0076163E"/>
    <w:rsid w:val="00761AAB"/>
    <w:rsid w:val="00762942"/>
    <w:rsid w:val="007630C3"/>
    <w:rsid w:val="00764D15"/>
    <w:rsid w:val="0076564F"/>
    <w:rsid w:val="007664CF"/>
    <w:rsid w:val="00767D00"/>
    <w:rsid w:val="00770A25"/>
    <w:rsid w:val="00770B33"/>
    <w:rsid w:val="00772004"/>
    <w:rsid w:val="00773D8C"/>
    <w:rsid w:val="00773EAA"/>
    <w:rsid w:val="00777218"/>
    <w:rsid w:val="00781049"/>
    <w:rsid w:val="00781B2C"/>
    <w:rsid w:val="0078204E"/>
    <w:rsid w:val="00782F47"/>
    <w:rsid w:val="00784D4C"/>
    <w:rsid w:val="0078699A"/>
    <w:rsid w:val="0079164D"/>
    <w:rsid w:val="007928C4"/>
    <w:rsid w:val="00793D80"/>
    <w:rsid w:val="007944D3"/>
    <w:rsid w:val="00794BD0"/>
    <w:rsid w:val="007957A4"/>
    <w:rsid w:val="00796C66"/>
    <w:rsid w:val="00796D90"/>
    <w:rsid w:val="007A03F6"/>
    <w:rsid w:val="007A0E7C"/>
    <w:rsid w:val="007A1951"/>
    <w:rsid w:val="007A1CA5"/>
    <w:rsid w:val="007A2414"/>
    <w:rsid w:val="007A29DA"/>
    <w:rsid w:val="007A2C22"/>
    <w:rsid w:val="007A30E7"/>
    <w:rsid w:val="007A41EC"/>
    <w:rsid w:val="007A422E"/>
    <w:rsid w:val="007A4705"/>
    <w:rsid w:val="007A6554"/>
    <w:rsid w:val="007B03BB"/>
    <w:rsid w:val="007B1AAF"/>
    <w:rsid w:val="007B1D2E"/>
    <w:rsid w:val="007B21FD"/>
    <w:rsid w:val="007B4A5B"/>
    <w:rsid w:val="007B4C6D"/>
    <w:rsid w:val="007B6DEE"/>
    <w:rsid w:val="007B6E75"/>
    <w:rsid w:val="007B6F8C"/>
    <w:rsid w:val="007C0BB2"/>
    <w:rsid w:val="007C2232"/>
    <w:rsid w:val="007C3B8D"/>
    <w:rsid w:val="007C57E4"/>
    <w:rsid w:val="007C5A99"/>
    <w:rsid w:val="007C7786"/>
    <w:rsid w:val="007D0494"/>
    <w:rsid w:val="007D0B16"/>
    <w:rsid w:val="007D2894"/>
    <w:rsid w:val="007D3C08"/>
    <w:rsid w:val="007D3C5D"/>
    <w:rsid w:val="007D5B64"/>
    <w:rsid w:val="007D75FB"/>
    <w:rsid w:val="007E050F"/>
    <w:rsid w:val="007E12E0"/>
    <w:rsid w:val="007E1590"/>
    <w:rsid w:val="007E6EAB"/>
    <w:rsid w:val="007E74D7"/>
    <w:rsid w:val="007E79A6"/>
    <w:rsid w:val="007E7A27"/>
    <w:rsid w:val="007E7A96"/>
    <w:rsid w:val="007F03F8"/>
    <w:rsid w:val="007F3E33"/>
    <w:rsid w:val="007F5C5F"/>
    <w:rsid w:val="007F67CC"/>
    <w:rsid w:val="007F6BC9"/>
    <w:rsid w:val="007F6EDD"/>
    <w:rsid w:val="007F78B1"/>
    <w:rsid w:val="007F7D3F"/>
    <w:rsid w:val="00801BBF"/>
    <w:rsid w:val="0080343B"/>
    <w:rsid w:val="00804191"/>
    <w:rsid w:val="008059C4"/>
    <w:rsid w:val="00806B47"/>
    <w:rsid w:val="008108A7"/>
    <w:rsid w:val="0081149B"/>
    <w:rsid w:val="00811E94"/>
    <w:rsid w:val="00813266"/>
    <w:rsid w:val="00813EE6"/>
    <w:rsid w:val="0081439B"/>
    <w:rsid w:val="00815A9F"/>
    <w:rsid w:val="0081756B"/>
    <w:rsid w:val="008202A0"/>
    <w:rsid w:val="0082078B"/>
    <w:rsid w:val="00820E3D"/>
    <w:rsid w:val="008210A4"/>
    <w:rsid w:val="008245B3"/>
    <w:rsid w:val="00825371"/>
    <w:rsid w:val="008263BB"/>
    <w:rsid w:val="00826600"/>
    <w:rsid w:val="008279F7"/>
    <w:rsid w:val="00827CF5"/>
    <w:rsid w:val="008305DB"/>
    <w:rsid w:val="0083139F"/>
    <w:rsid w:val="00833599"/>
    <w:rsid w:val="00833C04"/>
    <w:rsid w:val="0083408C"/>
    <w:rsid w:val="00835FB5"/>
    <w:rsid w:val="008361BD"/>
    <w:rsid w:val="00836AA0"/>
    <w:rsid w:val="00836C62"/>
    <w:rsid w:val="008371AF"/>
    <w:rsid w:val="00841B18"/>
    <w:rsid w:val="0084450F"/>
    <w:rsid w:val="00844CE2"/>
    <w:rsid w:val="008458D4"/>
    <w:rsid w:val="00845955"/>
    <w:rsid w:val="00847741"/>
    <w:rsid w:val="00847858"/>
    <w:rsid w:val="00847E90"/>
    <w:rsid w:val="00852F45"/>
    <w:rsid w:val="00853267"/>
    <w:rsid w:val="00853B97"/>
    <w:rsid w:val="00854478"/>
    <w:rsid w:val="008566B1"/>
    <w:rsid w:val="008573B4"/>
    <w:rsid w:val="00860573"/>
    <w:rsid w:val="00861C35"/>
    <w:rsid w:val="00861DC9"/>
    <w:rsid w:val="008627D1"/>
    <w:rsid w:val="008631CF"/>
    <w:rsid w:val="00863A71"/>
    <w:rsid w:val="00863C50"/>
    <w:rsid w:val="008648EC"/>
    <w:rsid w:val="00864C7B"/>
    <w:rsid w:val="00865107"/>
    <w:rsid w:val="00865CC1"/>
    <w:rsid w:val="0086706B"/>
    <w:rsid w:val="00870232"/>
    <w:rsid w:val="00871345"/>
    <w:rsid w:val="0087189B"/>
    <w:rsid w:val="0087305B"/>
    <w:rsid w:val="00873405"/>
    <w:rsid w:val="00873E17"/>
    <w:rsid w:val="008756C5"/>
    <w:rsid w:val="00876C7C"/>
    <w:rsid w:val="00880B77"/>
    <w:rsid w:val="008810BB"/>
    <w:rsid w:val="008840C9"/>
    <w:rsid w:val="00884192"/>
    <w:rsid w:val="00884F50"/>
    <w:rsid w:val="00885951"/>
    <w:rsid w:val="008862BF"/>
    <w:rsid w:val="00886780"/>
    <w:rsid w:val="00886EDD"/>
    <w:rsid w:val="0088718C"/>
    <w:rsid w:val="00887DDD"/>
    <w:rsid w:val="00890E5F"/>
    <w:rsid w:val="008922DF"/>
    <w:rsid w:val="00893089"/>
    <w:rsid w:val="008935B0"/>
    <w:rsid w:val="008960A0"/>
    <w:rsid w:val="008A13C5"/>
    <w:rsid w:val="008A17C8"/>
    <w:rsid w:val="008A1D43"/>
    <w:rsid w:val="008A1E01"/>
    <w:rsid w:val="008A216B"/>
    <w:rsid w:val="008A21DE"/>
    <w:rsid w:val="008A2A4F"/>
    <w:rsid w:val="008A4701"/>
    <w:rsid w:val="008A4CBD"/>
    <w:rsid w:val="008A4F6B"/>
    <w:rsid w:val="008A649B"/>
    <w:rsid w:val="008A6EBE"/>
    <w:rsid w:val="008A721D"/>
    <w:rsid w:val="008B1405"/>
    <w:rsid w:val="008B1BAE"/>
    <w:rsid w:val="008B279D"/>
    <w:rsid w:val="008B4592"/>
    <w:rsid w:val="008B50A0"/>
    <w:rsid w:val="008B5F83"/>
    <w:rsid w:val="008B7784"/>
    <w:rsid w:val="008B7DC5"/>
    <w:rsid w:val="008C16B9"/>
    <w:rsid w:val="008C30F5"/>
    <w:rsid w:val="008C3855"/>
    <w:rsid w:val="008C3A29"/>
    <w:rsid w:val="008C606D"/>
    <w:rsid w:val="008C724F"/>
    <w:rsid w:val="008C73E6"/>
    <w:rsid w:val="008D1849"/>
    <w:rsid w:val="008D1A51"/>
    <w:rsid w:val="008D27A1"/>
    <w:rsid w:val="008D507B"/>
    <w:rsid w:val="008D5D13"/>
    <w:rsid w:val="008D65E8"/>
    <w:rsid w:val="008D7B46"/>
    <w:rsid w:val="008D7C50"/>
    <w:rsid w:val="008E2B93"/>
    <w:rsid w:val="008E2D7F"/>
    <w:rsid w:val="008E3269"/>
    <w:rsid w:val="008E4D96"/>
    <w:rsid w:val="008E535F"/>
    <w:rsid w:val="008E5E96"/>
    <w:rsid w:val="008E6286"/>
    <w:rsid w:val="008E638D"/>
    <w:rsid w:val="008F20D9"/>
    <w:rsid w:val="008F29EE"/>
    <w:rsid w:val="008F38CA"/>
    <w:rsid w:val="008F477F"/>
    <w:rsid w:val="008F4845"/>
    <w:rsid w:val="008F5A8D"/>
    <w:rsid w:val="008F7518"/>
    <w:rsid w:val="00900A54"/>
    <w:rsid w:val="00901209"/>
    <w:rsid w:val="00901BF4"/>
    <w:rsid w:val="0090318A"/>
    <w:rsid w:val="00903D72"/>
    <w:rsid w:val="00904ED4"/>
    <w:rsid w:val="00905F7B"/>
    <w:rsid w:val="00906220"/>
    <w:rsid w:val="00912C8D"/>
    <w:rsid w:val="00914225"/>
    <w:rsid w:val="00916411"/>
    <w:rsid w:val="00917840"/>
    <w:rsid w:val="00920878"/>
    <w:rsid w:val="009209EB"/>
    <w:rsid w:val="00923777"/>
    <w:rsid w:val="009238C6"/>
    <w:rsid w:val="00924C93"/>
    <w:rsid w:val="00924CEC"/>
    <w:rsid w:val="0092592C"/>
    <w:rsid w:val="00925BB6"/>
    <w:rsid w:val="00926ECA"/>
    <w:rsid w:val="00926FD1"/>
    <w:rsid w:val="00927968"/>
    <w:rsid w:val="009300D3"/>
    <w:rsid w:val="00930D95"/>
    <w:rsid w:val="00930FB5"/>
    <w:rsid w:val="00932540"/>
    <w:rsid w:val="0093335B"/>
    <w:rsid w:val="00934EB7"/>
    <w:rsid w:val="009353DB"/>
    <w:rsid w:val="00937625"/>
    <w:rsid w:val="00937F50"/>
    <w:rsid w:val="00940AE3"/>
    <w:rsid w:val="00940D82"/>
    <w:rsid w:val="00941263"/>
    <w:rsid w:val="00941C80"/>
    <w:rsid w:val="009423CF"/>
    <w:rsid w:val="009445B6"/>
    <w:rsid w:val="00944612"/>
    <w:rsid w:val="0094476D"/>
    <w:rsid w:val="00945E2A"/>
    <w:rsid w:val="00947447"/>
    <w:rsid w:val="0095035F"/>
    <w:rsid w:val="00950D60"/>
    <w:rsid w:val="0095185D"/>
    <w:rsid w:val="00952668"/>
    <w:rsid w:val="00953338"/>
    <w:rsid w:val="00954B4B"/>
    <w:rsid w:val="0095570A"/>
    <w:rsid w:val="00956E29"/>
    <w:rsid w:val="0096006A"/>
    <w:rsid w:val="00960CAE"/>
    <w:rsid w:val="00961990"/>
    <w:rsid w:val="009628CD"/>
    <w:rsid w:val="009633B9"/>
    <w:rsid w:val="009647A7"/>
    <w:rsid w:val="00965BEE"/>
    <w:rsid w:val="00966134"/>
    <w:rsid w:val="0096616F"/>
    <w:rsid w:val="0096640B"/>
    <w:rsid w:val="00971261"/>
    <w:rsid w:val="00971519"/>
    <w:rsid w:val="00971616"/>
    <w:rsid w:val="009731B7"/>
    <w:rsid w:val="009731EC"/>
    <w:rsid w:val="00973394"/>
    <w:rsid w:val="00973D3B"/>
    <w:rsid w:val="00974BDD"/>
    <w:rsid w:val="00974BE5"/>
    <w:rsid w:val="0097519A"/>
    <w:rsid w:val="009751F1"/>
    <w:rsid w:val="009771CA"/>
    <w:rsid w:val="009812DE"/>
    <w:rsid w:val="00981D18"/>
    <w:rsid w:val="009859C1"/>
    <w:rsid w:val="00986704"/>
    <w:rsid w:val="00987AF5"/>
    <w:rsid w:val="009907D8"/>
    <w:rsid w:val="00990C49"/>
    <w:rsid w:val="00991B74"/>
    <w:rsid w:val="00992656"/>
    <w:rsid w:val="009933B6"/>
    <w:rsid w:val="00993FBA"/>
    <w:rsid w:val="009966E4"/>
    <w:rsid w:val="00997DC4"/>
    <w:rsid w:val="00997E63"/>
    <w:rsid w:val="009A1F0E"/>
    <w:rsid w:val="009A2216"/>
    <w:rsid w:val="009A4B34"/>
    <w:rsid w:val="009A642E"/>
    <w:rsid w:val="009A748A"/>
    <w:rsid w:val="009B0567"/>
    <w:rsid w:val="009B05DA"/>
    <w:rsid w:val="009B0A6E"/>
    <w:rsid w:val="009B1F3F"/>
    <w:rsid w:val="009B20A1"/>
    <w:rsid w:val="009B3451"/>
    <w:rsid w:val="009B5A49"/>
    <w:rsid w:val="009B6BD9"/>
    <w:rsid w:val="009B7B8E"/>
    <w:rsid w:val="009C0430"/>
    <w:rsid w:val="009C0518"/>
    <w:rsid w:val="009C121B"/>
    <w:rsid w:val="009C12E8"/>
    <w:rsid w:val="009C1AB1"/>
    <w:rsid w:val="009C35FE"/>
    <w:rsid w:val="009C4FB4"/>
    <w:rsid w:val="009C6065"/>
    <w:rsid w:val="009C702F"/>
    <w:rsid w:val="009C774D"/>
    <w:rsid w:val="009D0A8F"/>
    <w:rsid w:val="009D1023"/>
    <w:rsid w:val="009D35BC"/>
    <w:rsid w:val="009D4352"/>
    <w:rsid w:val="009D5083"/>
    <w:rsid w:val="009D6956"/>
    <w:rsid w:val="009D749D"/>
    <w:rsid w:val="009D75EB"/>
    <w:rsid w:val="009E056F"/>
    <w:rsid w:val="009E31A6"/>
    <w:rsid w:val="009E3752"/>
    <w:rsid w:val="009E3B86"/>
    <w:rsid w:val="009E3C35"/>
    <w:rsid w:val="009E509C"/>
    <w:rsid w:val="009E611D"/>
    <w:rsid w:val="009E614A"/>
    <w:rsid w:val="009E6C49"/>
    <w:rsid w:val="009E762B"/>
    <w:rsid w:val="009E7A3A"/>
    <w:rsid w:val="009F0173"/>
    <w:rsid w:val="009F0C68"/>
    <w:rsid w:val="009F1C25"/>
    <w:rsid w:val="009F38A2"/>
    <w:rsid w:val="009F5249"/>
    <w:rsid w:val="009F54FF"/>
    <w:rsid w:val="009F5CA5"/>
    <w:rsid w:val="009F67A6"/>
    <w:rsid w:val="009F6BBE"/>
    <w:rsid w:val="009F6E07"/>
    <w:rsid w:val="00A00518"/>
    <w:rsid w:val="00A00775"/>
    <w:rsid w:val="00A00E55"/>
    <w:rsid w:val="00A01391"/>
    <w:rsid w:val="00A015C6"/>
    <w:rsid w:val="00A0238F"/>
    <w:rsid w:val="00A03147"/>
    <w:rsid w:val="00A032C3"/>
    <w:rsid w:val="00A0351A"/>
    <w:rsid w:val="00A04134"/>
    <w:rsid w:val="00A0429E"/>
    <w:rsid w:val="00A042A9"/>
    <w:rsid w:val="00A070D9"/>
    <w:rsid w:val="00A07698"/>
    <w:rsid w:val="00A07DC4"/>
    <w:rsid w:val="00A11645"/>
    <w:rsid w:val="00A11E0A"/>
    <w:rsid w:val="00A1288B"/>
    <w:rsid w:val="00A13069"/>
    <w:rsid w:val="00A1430C"/>
    <w:rsid w:val="00A167B7"/>
    <w:rsid w:val="00A20E85"/>
    <w:rsid w:val="00A21066"/>
    <w:rsid w:val="00A2279B"/>
    <w:rsid w:val="00A230D0"/>
    <w:rsid w:val="00A232D2"/>
    <w:rsid w:val="00A2553A"/>
    <w:rsid w:val="00A264DD"/>
    <w:rsid w:val="00A26B6A"/>
    <w:rsid w:val="00A26B9A"/>
    <w:rsid w:val="00A26CB1"/>
    <w:rsid w:val="00A27242"/>
    <w:rsid w:val="00A3014D"/>
    <w:rsid w:val="00A32EB5"/>
    <w:rsid w:val="00A3332E"/>
    <w:rsid w:val="00A33A83"/>
    <w:rsid w:val="00A33CA1"/>
    <w:rsid w:val="00A3437C"/>
    <w:rsid w:val="00A37464"/>
    <w:rsid w:val="00A37C95"/>
    <w:rsid w:val="00A40DA2"/>
    <w:rsid w:val="00A41FF1"/>
    <w:rsid w:val="00A42BCD"/>
    <w:rsid w:val="00A44179"/>
    <w:rsid w:val="00A44845"/>
    <w:rsid w:val="00A44847"/>
    <w:rsid w:val="00A47279"/>
    <w:rsid w:val="00A47D0B"/>
    <w:rsid w:val="00A5209D"/>
    <w:rsid w:val="00A5321E"/>
    <w:rsid w:val="00A53E9D"/>
    <w:rsid w:val="00A577AB"/>
    <w:rsid w:val="00A61327"/>
    <w:rsid w:val="00A62850"/>
    <w:rsid w:val="00A633BD"/>
    <w:rsid w:val="00A6347D"/>
    <w:rsid w:val="00A63658"/>
    <w:rsid w:val="00A63D16"/>
    <w:rsid w:val="00A64501"/>
    <w:rsid w:val="00A66220"/>
    <w:rsid w:val="00A713E7"/>
    <w:rsid w:val="00A755C8"/>
    <w:rsid w:val="00A76C43"/>
    <w:rsid w:val="00A80AC3"/>
    <w:rsid w:val="00A80B6A"/>
    <w:rsid w:val="00A8118F"/>
    <w:rsid w:val="00A81899"/>
    <w:rsid w:val="00A81B8C"/>
    <w:rsid w:val="00A8202A"/>
    <w:rsid w:val="00A827C6"/>
    <w:rsid w:val="00A8436E"/>
    <w:rsid w:val="00A85C5C"/>
    <w:rsid w:val="00A864CC"/>
    <w:rsid w:val="00A9143A"/>
    <w:rsid w:val="00A9302B"/>
    <w:rsid w:val="00A93E26"/>
    <w:rsid w:val="00A93F0A"/>
    <w:rsid w:val="00A95209"/>
    <w:rsid w:val="00A96752"/>
    <w:rsid w:val="00AA1CC0"/>
    <w:rsid w:val="00AA2574"/>
    <w:rsid w:val="00AA3073"/>
    <w:rsid w:val="00AA457E"/>
    <w:rsid w:val="00AA5E9D"/>
    <w:rsid w:val="00AA7520"/>
    <w:rsid w:val="00AA7B78"/>
    <w:rsid w:val="00AB07D1"/>
    <w:rsid w:val="00AB0D4D"/>
    <w:rsid w:val="00AB0F2C"/>
    <w:rsid w:val="00AB43DB"/>
    <w:rsid w:val="00AB4936"/>
    <w:rsid w:val="00AB5829"/>
    <w:rsid w:val="00AB62FA"/>
    <w:rsid w:val="00AC0DDA"/>
    <w:rsid w:val="00AC1B09"/>
    <w:rsid w:val="00AC38DA"/>
    <w:rsid w:val="00AC4880"/>
    <w:rsid w:val="00AC4AC8"/>
    <w:rsid w:val="00AC6A6A"/>
    <w:rsid w:val="00AC7A4F"/>
    <w:rsid w:val="00AD1084"/>
    <w:rsid w:val="00AD155E"/>
    <w:rsid w:val="00AD27F2"/>
    <w:rsid w:val="00AD2A93"/>
    <w:rsid w:val="00AD436A"/>
    <w:rsid w:val="00AD52EC"/>
    <w:rsid w:val="00AD6FC3"/>
    <w:rsid w:val="00AE40BB"/>
    <w:rsid w:val="00AE637E"/>
    <w:rsid w:val="00AE6A3F"/>
    <w:rsid w:val="00AE6C4D"/>
    <w:rsid w:val="00AF0666"/>
    <w:rsid w:val="00AF1E7F"/>
    <w:rsid w:val="00AF24F8"/>
    <w:rsid w:val="00AF2F4E"/>
    <w:rsid w:val="00AF3855"/>
    <w:rsid w:val="00AF5829"/>
    <w:rsid w:val="00AF63C9"/>
    <w:rsid w:val="00AF6A31"/>
    <w:rsid w:val="00AF6E0A"/>
    <w:rsid w:val="00AF78A1"/>
    <w:rsid w:val="00B0095C"/>
    <w:rsid w:val="00B0209C"/>
    <w:rsid w:val="00B02361"/>
    <w:rsid w:val="00B04A96"/>
    <w:rsid w:val="00B06086"/>
    <w:rsid w:val="00B0760D"/>
    <w:rsid w:val="00B1015D"/>
    <w:rsid w:val="00B103B4"/>
    <w:rsid w:val="00B10C15"/>
    <w:rsid w:val="00B112F7"/>
    <w:rsid w:val="00B11DA4"/>
    <w:rsid w:val="00B11F86"/>
    <w:rsid w:val="00B22FBD"/>
    <w:rsid w:val="00B26AA7"/>
    <w:rsid w:val="00B273C4"/>
    <w:rsid w:val="00B27C14"/>
    <w:rsid w:val="00B308AD"/>
    <w:rsid w:val="00B312EA"/>
    <w:rsid w:val="00B314B3"/>
    <w:rsid w:val="00B33258"/>
    <w:rsid w:val="00B3403B"/>
    <w:rsid w:val="00B347C9"/>
    <w:rsid w:val="00B34F7C"/>
    <w:rsid w:val="00B35CC2"/>
    <w:rsid w:val="00B37897"/>
    <w:rsid w:val="00B37911"/>
    <w:rsid w:val="00B41176"/>
    <w:rsid w:val="00B424AB"/>
    <w:rsid w:val="00B43BCA"/>
    <w:rsid w:val="00B44567"/>
    <w:rsid w:val="00B44BDD"/>
    <w:rsid w:val="00B46BC5"/>
    <w:rsid w:val="00B509B1"/>
    <w:rsid w:val="00B609E9"/>
    <w:rsid w:val="00B62152"/>
    <w:rsid w:val="00B6239F"/>
    <w:rsid w:val="00B63897"/>
    <w:rsid w:val="00B64273"/>
    <w:rsid w:val="00B64343"/>
    <w:rsid w:val="00B64696"/>
    <w:rsid w:val="00B64F3A"/>
    <w:rsid w:val="00B66594"/>
    <w:rsid w:val="00B667BB"/>
    <w:rsid w:val="00B67693"/>
    <w:rsid w:val="00B71573"/>
    <w:rsid w:val="00B73E3A"/>
    <w:rsid w:val="00B749A5"/>
    <w:rsid w:val="00B77D9E"/>
    <w:rsid w:val="00B807D3"/>
    <w:rsid w:val="00B80CF4"/>
    <w:rsid w:val="00B80E4C"/>
    <w:rsid w:val="00B812B5"/>
    <w:rsid w:val="00B8151E"/>
    <w:rsid w:val="00B84049"/>
    <w:rsid w:val="00B915AE"/>
    <w:rsid w:val="00B9276E"/>
    <w:rsid w:val="00B92BA7"/>
    <w:rsid w:val="00B9462F"/>
    <w:rsid w:val="00B95EE9"/>
    <w:rsid w:val="00B96291"/>
    <w:rsid w:val="00B97E7A"/>
    <w:rsid w:val="00BA021C"/>
    <w:rsid w:val="00BA0613"/>
    <w:rsid w:val="00BA068E"/>
    <w:rsid w:val="00BA0A48"/>
    <w:rsid w:val="00BA13C9"/>
    <w:rsid w:val="00BA282C"/>
    <w:rsid w:val="00BA399A"/>
    <w:rsid w:val="00BA39BF"/>
    <w:rsid w:val="00BB19D5"/>
    <w:rsid w:val="00BB1AE4"/>
    <w:rsid w:val="00BB2CFD"/>
    <w:rsid w:val="00BB4F8F"/>
    <w:rsid w:val="00BB5271"/>
    <w:rsid w:val="00BB669E"/>
    <w:rsid w:val="00BB714F"/>
    <w:rsid w:val="00BB74FD"/>
    <w:rsid w:val="00BB76DD"/>
    <w:rsid w:val="00BC13CA"/>
    <w:rsid w:val="00BC6EC3"/>
    <w:rsid w:val="00BC79D3"/>
    <w:rsid w:val="00BD063D"/>
    <w:rsid w:val="00BD0DC9"/>
    <w:rsid w:val="00BD43CE"/>
    <w:rsid w:val="00BD65A4"/>
    <w:rsid w:val="00BD69B7"/>
    <w:rsid w:val="00BD6BDE"/>
    <w:rsid w:val="00BD7CD4"/>
    <w:rsid w:val="00BE1B85"/>
    <w:rsid w:val="00BE257A"/>
    <w:rsid w:val="00BE28D8"/>
    <w:rsid w:val="00BE4939"/>
    <w:rsid w:val="00BE4AF8"/>
    <w:rsid w:val="00BE547C"/>
    <w:rsid w:val="00BE5FCF"/>
    <w:rsid w:val="00BE6513"/>
    <w:rsid w:val="00BF0487"/>
    <w:rsid w:val="00BF2D27"/>
    <w:rsid w:val="00BF3BD3"/>
    <w:rsid w:val="00BF3C0A"/>
    <w:rsid w:val="00BF4043"/>
    <w:rsid w:val="00BF4432"/>
    <w:rsid w:val="00BF4CB2"/>
    <w:rsid w:val="00BF4E7E"/>
    <w:rsid w:val="00BF61F6"/>
    <w:rsid w:val="00C02EB9"/>
    <w:rsid w:val="00C0401F"/>
    <w:rsid w:val="00C042C3"/>
    <w:rsid w:val="00C102CC"/>
    <w:rsid w:val="00C1063C"/>
    <w:rsid w:val="00C113A1"/>
    <w:rsid w:val="00C12044"/>
    <w:rsid w:val="00C12DCC"/>
    <w:rsid w:val="00C1353E"/>
    <w:rsid w:val="00C13895"/>
    <w:rsid w:val="00C13C29"/>
    <w:rsid w:val="00C14D4E"/>
    <w:rsid w:val="00C15B79"/>
    <w:rsid w:val="00C16C5E"/>
    <w:rsid w:val="00C16E47"/>
    <w:rsid w:val="00C17426"/>
    <w:rsid w:val="00C22CC8"/>
    <w:rsid w:val="00C232FA"/>
    <w:rsid w:val="00C23B10"/>
    <w:rsid w:val="00C25079"/>
    <w:rsid w:val="00C266C3"/>
    <w:rsid w:val="00C26928"/>
    <w:rsid w:val="00C30109"/>
    <w:rsid w:val="00C302FD"/>
    <w:rsid w:val="00C330FD"/>
    <w:rsid w:val="00C344EB"/>
    <w:rsid w:val="00C3471F"/>
    <w:rsid w:val="00C3488E"/>
    <w:rsid w:val="00C3505E"/>
    <w:rsid w:val="00C350E4"/>
    <w:rsid w:val="00C36AB0"/>
    <w:rsid w:val="00C36BBA"/>
    <w:rsid w:val="00C372B1"/>
    <w:rsid w:val="00C40781"/>
    <w:rsid w:val="00C42212"/>
    <w:rsid w:val="00C4283C"/>
    <w:rsid w:val="00C4610A"/>
    <w:rsid w:val="00C46D43"/>
    <w:rsid w:val="00C514E3"/>
    <w:rsid w:val="00C514FE"/>
    <w:rsid w:val="00C518CE"/>
    <w:rsid w:val="00C52A1E"/>
    <w:rsid w:val="00C52C9A"/>
    <w:rsid w:val="00C5324F"/>
    <w:rsid w:val="00C560A9"/>
    <w:rsid w:val="00C564CB"/>
    <w:rsid w:val="00C5764D"/>
    <w:rsid w:val="00C62122"/>
    <w:rsid w:val="00C63413"/>
    <w:rsid w:val="00C63435"/>
    <w:rsid w:val="00C63C96"/>
    <w:rsid w:val="00C64FDA"/>
    <w:rsid w:val="00C65F7D"/>
    <w:rsid w:val="00C66EFB"/>
    <w:rsid w:val="00C71966"/>
    <w:rsid w:val="00C71B32"/>
    <w:rsid w:val="00C74F97"/>
    <w:rsid w:val="00C7538C"/>
    <w:rsid w:val="00C75999"/>
    <w:rsid w:val="00C769FB"/>
    <w:rsid w:val="00C80CDB"/>
    <w:rsid w:val="00C8549B"/>
    <w:rsid w:val="00C85AB7"/>
    <w:rsid w:val="00C86B73"/>
    <w:rsid w:val="00C901A7"/>
    <w:rsid w:val="00C90AC4"/>
    <w:rsid w:val="00C921AD"/>
    <w:rsid w:val="00C94CE4"/>
    <w:rsid w:val="00C9564C"/>
    <w:rsid w:val="00C96178"/>
    <w:rsid w:val="00C96F02"/>
    <w:rsid w:val="00CA0101"/>
    <w:rsid w:val="00CA0991"/>
    <w:rsid w:val="00CA0CEE"/>
    <w:rsid w:val="00CA345F"/>
    <w:rsid w:val="00CA522B"/>
    <w:rsid w:val="00CA5EAE"/>
    <w:rsid w:val="00CA798B"/>
    <w:rsid w:val="00CB0153"/>
    <w:rsid w:val="00CB22B6"/>
    <w:rsid w:val="00CB263E"/>
    <w:rsid w:val="00CB2882"/>
    <w:rsid w:val="00CB3948"/>
    <w:rsid w:val="00CB4189"/>
    <w:rsid w:val="00CB56B4"/>
    <w:rsid w:val="00CB70F2"/>
    <w:rsid w:val="00CC0B84"/>
    <w:rsid w:val="00CC137C"/>
    <w:rsid w:val="00CC1AE3"/>
    <w:rsid w:val="00CC1D15"/>
    <w:rsid w:val="00CC2CF0"/>
    <w:rsid w:val="00CC4CC1"/>
    <w:rsid w:val="00CC6108"/>
    <w:rsid w:val="00CD002C"/>
    <w:rsid w:val="00CD09D5"/>
    <w:rsid w:val="00CD4EDC"/>
    <w:rsid w:val="00CD5204"/>
    <w:rsid w:val="00CD5A1C"/>
    <w:rsid w:val="00CD71E7"/>
    <w:rsid w:val="00CD7842"/>
    <w:rsid w:val="00CE2185"/>
    <w:rsid w:val="00CE2B2B"/>
    <w:rsid w:val="00CE4E9C"/>
    <w:rsid w:val="00CE57ED"/>
    <w:rsid w:val="00CE66C3"/>
    <w:rsid w:val="00CF2D9D"/>
    <w:rsid w:val="00CF3C16"/>
    <w:rsid w:val="00CF45E6"/>
    <w:rsid w:val="00CF6D2D"/>
    <w:rsid w:val="00CF7A08"/>
    <w:rsid w:val="00D00D75"/>
    <w:rsid w:val="00D010BD"/>
    <w:rsid w:val="00D0133C"/>
    <w:rsid w:val="00D01599"/>
    <w:rsid w:val="00D01B4D"/>
    <w:rsid w:val="00D01B59"/>
    <w:rsid w:val="00D0243B"/>
    <w:rsid w:val="00D037ED"/>
    <w:rsid w:val="00D0474B"/>
    <w:rsid w:val="00D04C13"/>
    <w:rsid w:val="00D05D01"/>
    <w:rsid w:val="00D11537"/>
    <w:rsid w:val="00D123FB"/>
    <w:rsid w:val="00D1277B"/>
    <w:rsid w:val="00D132BA"/>
    <w:rsid w:val="00D13554"/>
    <w:rsid w:val="00D1451B"/>
    <w:rsid w:val="00D20D2A"/>
    <w:rsid w:val="00D21001"/>
    <w:rsid w:val="00D21928"/>
    <w:rsid w:val="00D2239A"/>
    <w:rsid w:val="00D229E7"/>
    <w:rsid w:val="00D22E8B"/>
    <w:rsid w:val="00D24CC4"/>
    <w:rsid w:val="00D25DDC"/>
    <w:rsid w:val="00D25EC3"/>
    <w:rsid w:val="00D31136"/>
    <w:rsid w:val="00D324AD"/>
    <w:rsid w:val="00D33D35"/>
    <w:rsid w:val="00D36E1E"/>
    <w:rsid w:val="00D377A2"/>
    <w:rsid w:val="00D40FB3"/>
    <w:rsid w:val="00D4363D"/>
    <w:rsid w:val="00D43B2B"/>
    <w:rsid w:val="00D44A3E"/>
    <w:rsid w:val="00D44F7E"/>
    <w:rsid w:val="00D46371"/>
    <w:rsid w:val="00D51A51"/>
    <w:rsid w:val="00D51FF0"/>
    <w:rsid w:val="00D55EC7"/>
    <w:rsid w:val="00D61989"/>
    <w:rsid w:val="00D63539"/>
    <w:rsid w:val="00D636C7"/>
    <w:rsid w:val="00D64117"/>
    <w:rsid w:val="00D65174"/>
    <w:rsid w:val="00D654AD"/>
    <w:rsid w:val="00D656C3"/>
    <w:rsid w:val="00D726D3"/>
    <w:rsid w:val="00D73297"/>
    <w:rsid w:val="00D73354"/>
    <w:rsid w:val="00D7404D"/>
    <w:rsid w:val="00D74AB1"/>
    <w:rsid w:val="00D74CD8"/>
    <w:rsid w:val="00D762AE"/>
    <w:rsid w:val="00D83B54"/>
    <w:rsid w:val="00D8509D"/>
    <w:rsid w:val="00D8599F"/>
    <w:rsid w:val="00D86085"/>
    <w:rsid w:val="00D87A64"/>
    <w:rsid w:val="00D90C11"/>
    <w:rsid w:val="00D91871"/>
    <w:rsid w:val="00D91D64"/>
    <w:rsid w:val="00D925C3"/>
    <w:rsid w:val="00D942F5"/>
    <w:rsid w:val="00D94D66"/>
    <w:rsid w:val="00D9557B"/>
    <w:rsid w:val="00D95B41"/>
    <w:rsid w:val="00D95C35"/>
    <w:rsid w:val="00D97F89"/>
    <w:rsid w:val="00DA36EB"/>
    <w:rsid w:val="00DA528F"/>
    <w:rsid w:val="00DA586C"/>
    <w:rsid w:val="00DB0717"/>
    <w:rsid w:val="00DB10F7"/>
    <w:rsid w:val="00DB23DE"/>
    <w:rsid w:val="00DB40AD"/>
    <w:rsid w:val="00DB5196"/>
    <w:rsid w:val="00DB5A13"/>
    <w:rsid w:val="00DB6559"/>
    <w:rsid w:val="00DB688E"/>
    <w:rsid w:val="00DB6E49"/>
    <w:rsid w:val="00DB7860"/>
    <w:rsid w:val="00DC2E57"/>
    <w:rsid w:val="00DC3A1D"/>
    <w:rsid w:val="00DC3B29"/>
    <w:rsid w:val="00DC4424"/>
    <w:rsid w:val="00DC65C4"/>
    <w:rsid w:val="00DC677C"/>
    <w:rsid w:val="00DC6DFC"/>
    <w:rsid w:val="00DC73B3"/>
    <w:rsid w:val="00DC7892"/>
    <w:rsid w:val="00DD1E6C"/>
    <w:rsid w:val="00DD38E1"/>
    <w:rsid w:val="00DD3BC7"/>
    <w:rsid w:val="00DD40EA"/>
    <w:rsid w:val="00DD5BD1"/>
    <w:rsid w:val="00DD6062"/>
    <w:rsid w:val="00DD61B1"/>
    <w:rsid w:val="00DE0277"/>
    <w:rsid w:val="00DE0C33"/>
    <w:rsid w:val="00DE3125"/>
    <w:rsid w:val="00DE347F"/>
    <w:rsid w:val="00DE4080"/>
    <w:rsid w:val="00DE4773"/>
    <w:rsid w:val="00DE4A80"/>
    <w:rsid w:val="00DE5983"/>
    <w:rsid w:val="00DE6CE1"/>
    <w:rsid w:val="00DF031F"/>
    <w:rsid w:val="00DF0C18"/>
    <w:rsid w:val="00DF45F6"/>
    <w:rsid w:val="00DF484A"/>
    <w:rsid w:val="00DF609D"/>
    <w:rsid w:val="00DF6D0C"/>
    <w:rsid w:val="00E009F0"/>
    <w:rsid w:val="00E02A7E"/>
    <w:rsid w:val="00E02DD0"/>
    <w:rsid w:val="00E04781"/>
    <w:rsid w:val="00E0519B"/>
    <w:rsid w:val="00E1027F"/>
    <w:rsid w:val="00E10717"/>
    <w:rsid w:val="00E10F8E"/>
    <w:rsid w:val="00E124EC"/>
    <w:rsid w:val="00E12E53"/>
    <w:rsid w:val="00E12F6F"/>
    <w:rsid w:val="00E13FA3"/>
    <w:rsid w:val="00E1451E"/>
    <w:rsid w:val="00E14C01"/>
    <w:rsid w:val="00E20816"/>
    <w:rsid w:val="00E21013"/>
    <w:rsid w:val="00E21C9F"/>
    <w:rsid w:val="00E22CFD"/>
    <w:rsid w:val="00E246A4"/>
    <w:rsid w:val="00E24E4E"/>
    <w:rsid w:val="00E26743"/>
    <w:rsid w:val="00E2699D"/>
    <w:rsid w:val="00E30672"/>
    <w:rsid w:val="00E30C34"/>
    <w:rsid w:val="00E321AB"/>
    <w:rsid w:val="00E32464"/>
    <w:rsid w:val="00E35F7D"/>
    <w:rsid w:val="00E412D4"/>
    <w:rsid w:val="00E41843"/>
    <w:rsid w:val="00E43846"/>
    <w:rsid w:val="00E47A87"/>
    <w:rsid w:val="00E515FB"/>
    <w:rsid w:val="00E525F5"/>
    <w:rsid w:val="00E530F3"/>
    <w:rsid w:val="00E60DFF"/>
    <w:rsid w:val="00E618FB"/>
    <w:rsid w:val="00E63294"/>
    <w:rsid w:val="00E63F46"/>
    <w:rsid w:val="00E642A4"/>
    <w:rsid w:val="00E65CD5"/>
    <w:rsid w:val="00E67A4C"/>
    <w:rsid w:val="00E70E99"/>
    <w:rsid w:val="00E7135E"/>
    <w:rsid w:val="00E72209"/>
    <w:rsid w:val="00E72501"/>
    <w:rsid w:val="00E737C1"/>
    <w:rsid w:val="00E75633"/>
    <w:rsid w:val="00E769FF"/>
    <w:rsid w:val="00E80668"/>
    <w:rsid w:val="00E83340"/>
    <w:rsid w:val="00E87EB8"/>
    <w:rsid w:val="00E90146"/>
    <w:rsid w:val="00E902E3"/>
    <w:rsid w:val="00E91094"/>
    <w:rsid w:val="00E9129B"/>
    <w:rsid w:val="00E9235F"/>
    <w:rsid w:val="00E92B78"/>
    <w:rsid w:val="00E946F7"/>
    <w:rsid w:val="00EA0925"/>
    <w:rsid w:val="00EA09E2"/>
    <w:rsid w:val="00EA10EF"/>
    <w:rsid w:val="00EA1751"/>
    <w:rsid w:val="00EA1DD7"/>
    <w:rsid w:val="00EA41C6"/>
    <w:rsid w:val="00EA546A"/>
    <w:rsid w:val="00EA71A9"/>
    <w:rsid w:val="00EA7ECD"/>
    <w:rsid w:val="00EB10B3"/>
    <w:rsid w:val="00EB1F0F"/>
    <w:rsid w:val="00EB2E18"/>
    <w:rsid w:val="00EB3517"/>
    <w:rsid w:val="00EB4F57"/>
    <w:rsid w:val="00EB62A5"/>
    <w:rsid w:val="00EB7055"/>
    <w:rsid w:val="00EC0271"/>
    <w:rsid w:val="00EC0931"/>
    <w:rsid w:val="00EC0A13"/>
    <w:rsid w:val="00EC1FEA"/>
    <w:rsid w:val="00EC2A23"/>
    <w:rsid w:val="00EC31FD"/>
    <w:rsid w:val="00EC3739"/>
    <w:rsid w:val="00EC7B96"/>
    <w:rsid w:val="00ED0706"/>
    <w:rsid w:val="00ED23C0"/>
    <w:rsid w:val="00ED27E4"/>
    <w:rsid w:val="00ED2C8E"/>
    <w:rsid w:val="00ED3C9C"/>
    <w:rsid w:val="00ED5014"/>
    <w:rsid w:val="00ED65C2"/>
    <w:rsid w:val="00EE1472"/>
    <w:rsid w:val="00EE1BB7"/>
    <w:rsid w:val="00EE1DFC"/>
    <w:rsid w:val="00EE34E6"/>
    <w:rsid w:val="00EE46B5"/>
    <w:rsid w:val="00EE6263"/>
    <w:rsid w:val="00EE6484"/>
    <w:rsid w:val="00EE657F"/>
    <w:rsid w:val="00EE65CE"/>
    <w:rsid w:val="00EF07AE"/>
    <w:rsid w:val="00EF36CA"/>
    <w:rsid w:val="00EF3AF5"/>
    <w:rsid w:val="00EF4600"/>
    <w:rsid w:val="00EF4A3A"/>
    <w:rsid w:val="00EF52DD"/>
    <w:rsid w:val="00EF7571"/>
    <w:rsid w:val="00EF7EB9"/>
    <w:rsid w:val="00F0052D"/>
    <w:rsid w:val="00F00DF9"/>
    <w:rsid w:val="00F010C4"/>
    <w:rsid w:val="00F01B3F"/>
    <w:rsid w:val="00F01C33"/>
    <w:rsid w:val="00F0257A"/>
    <w:rsid w:val="00F02DDC"/>
    <w:rsid w:val="00F0425D"/>
    <w:rsid w:val="00F04351"/>
    <w:rsid w:val="00F064A5"/>
    <w:rsid w:val="00F10444"/>
    <w:rsid w:val="00F1281F"/>
    <w:rsid w:val="00F12B3B"/>
    <w:rsid w:val="00F13643"/>
    <w:rsid w:val="00F13A1F"/>
    <w:rsid w:val="00F14D6A"/>
    <w:rsid w:val="00F16CF3"/>
    <w:rsid w:val="00F207C7"/>
    <w:rsid w:val="00F2086C"/>
    <w:rsid w:val="00F229AA"/>
    <w:rsid w:val="00F23534"/>
    <w:rsid w:val="00F23BCE"/>
    <w:rsid w:val="00F24688"/>
    <w:rsid w:val="00F24858"/>
    <w:rsid w:val="00F25C64"/>
    <w:rsid w:val="00F26322"/>
    <w:rsid w:val="00F26B04"/>
    <w:rsid w:val="00F26B39"/>
    <w:rsid w:val="00F26BE4"/>
    <w:rsid w:val="00F32D91"/>
    <w:rsid w:val="00F3485C"/>
    <w:rsid w:val="00F3636A"/>
    <w:rsid w:val="00F36A34"/>
    <w:rsid w:val="00F36BA0"/>
    <w:rsid w:val="00F40055"/>
    <w:rsid w:val="00F406E2"/>
    <w:rsid w:val="00F4082A"/>
    <w:rsid w:val="00F40FCA"/>
    <w:rsid w:val="00F427D7"/>
    <w:rsid w:val="00F42D99"/>
    <w:rsid w:val="00F43889"/>
    <w:rsid w:val="00F457C2"/>
    <w:rsid w:val="00F45C78"/>
    <w:rsid w:val="00F47788"/>
    <w:rsid w:val="00F5076C"/>
    <w:rsid w:val="00F50E97"/>
    <w:rsid w:val="00F50F11"/>
    <w:rsid w:val="00F51E43"/>
    <w:rsid w:val="00F5204B"/>
    <w:rsid w:val="00F52096"/>
    <w:rsid w:val="00F523D2"/>
    <w:rsid w:val="00F52AE1"/>
    <w:rsid w:val="00F53041"/>
    <w:rsid w:val="00F53E59"/>
    <w:rsid w:val="00F54635"/>
    <w:rsid w:val="00F56255"/>
    <w:rsid w:val="00F5702F"/>
    <w:rsid w:val="00F60675"/>
    <w:rsid w:val="00F61C9D"/>
    <w:rsid w:val="00F634FD"/>
    <w:rsid w:val="00F651B1"/>
    <w:rsid w:val="00F66CF6"/>
    <w:rsid w:val="00F72361"/>
    <w:rsid w:val="00F72662"/>
    <w:rsid w:val="00F739E1"/>
    <w:rsid w:val="00F73CE7"/>
    <w:rsid w:val="00F753CD"/>
    <w:rsid w:val="00F75C62"/>
    <w:rsid w:val="00F7763B"/>
    <w:rsid w:val="00F7792E"/>
    <w:rsid w:val="00F805E1"/>
    <w:rsid w:val="00F80B45"/>
    <w:rsid w:val="00F8153E"/>
    <w:rsid w:val="00F81683"/>
    <w:rsid w:val="00F81CD8"/>
    <w:rsid w:val="00F8284C"/>
    <w:rsid w:val="00F8324C"/>
    <w:rsid w:val="00F8388D"/>
    <w:rsid w:val="00F845AD"/>
    <w:rsid w:val="00F84666"/>
    <w:rsid w:val="00F8545E"/>
    <w:rsid w:val="00F85492"/>
    <w:rsid w:val="00F856E2"/>
    <w:rsid w:val="00F85F3B"/>
    <w:rsid w:val="00F867AF"/>
    <w:rsid w:val="00F86BB4"/>
    <w:rsid w:val="00F8722F"/>
    <w:rsid w:val="00F9079C"/>
    <w:rsid w:val="00F90EB0"/>
    <w:rsid w:val="00F9105F"/>
    <w:rsid w:val="00F924B4"/>
    <w:rsid w:val="00F93B4C"/>
    <w:rsid w:val="00F95D81"/>
    <w:rsid w:val="00F9638D"/>
    <w:rsid w:val="00F9652A"/>
    <w:rsid w:val="00FA1EB3"/>
    <w:rsid w:val="00FA54E6"/>
    <w:rsid w:val="00FA7A48"/>
    <w:rsid w:val="00FB07A7"/>
    <w:rsid w:val="00FB08BF"/>
    <w:rsid w:val="00FB3982"/>
    <w:rsid w:val="00FB39A3"/>
    <w:rsid w:val="00FB4DD2"/>
    <w:rsid w:val="00FB5C90"/>
    <w:rsid w:val="00FB78F0"/>
    <w:rsid w:val="00FC0552"/>
    <w:rsid w:val="00FC05A8"/>
    <w:rsid w:val="00FC13C8"/>
    <w:rsid w:val="00FC2281"/>
    <w:rsid w:val="00FC3500"/>
    <w:rsid w:val="00FC3ADD"/>
    <w:rsid w:val="00FC533E"/>
    <w:rsid w:val="00FC5E22"/>
    <w:rsid w:val="00FC722C"/>
    <w:rsid w:val="00FC7B51"/>
    <w:rsid w:val="00FD048C"/>
    <w:rsid w:val="00FD0CCF"/>
    <w:rsid w:val="00FD0CEF"/>
    <w:rsid w:val="00FD1A84"/>
    <w:rsid w:val="00FD2B2B"/>
    <w:rsid w:val="00FD352C"/>
    <w:rsid w:val="00FD394B"/>
    <w:rsid w:val="00FD5177"/>
    <w:rsid w:val="00FD66C9"/>
    <w:rsid w:val="00FE1766"/>
    <w:rsid w:val="00FE251D"/>
    <w:rsid w:val="00FE30A5"/>
    <w:rsid w:val="00FE4A04"/>
    <w:rsid w:val="00FE54AB"/>
    <w:rsid w:val="00FF2CCB"/>
    <w:rsid w:val="00FF3BA7"/>
    <w:rsid w:val="00FF486E"/>
    <w:rsid w:val="00FF5036"/>
    <w:rsid w:val="00FF6A98"/>
    <w:rsid w:val="00FF6BC1"/>
    <w:rsid w:val="00FF7A13"/>
    <w:rsid w:val="00FF7C29"/>
    <w:rsid w:val="00FF7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7FAA2D95"/>
  <w15:docId w15:val="{0C95F874-6BAC-48E2-A870-422683A2F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270"/>
    <w:rPr>
      <w:rFonts w:ascii="VNI-Times" w:hAnsi="VNI-Times"/>
      <w:sz w:val="24"/>
      <w:szCs w:val="24"/>
    </w:rPr>
  </w:style>
  <w:style w:type="paragraph" w:styleId="Heading1">
    <w:name w:val="heading 1"/>
    <w:basedOn w:val="Normal"/>
    <w:next w:val="Normal"/>
    <w:qFormat/>
    <w:rsid w:val="007F6BC9"/>
    <w:pPr>
      <w:keepNext/>
      <w:outlineLvl w:val="0"/>
    </w:pPr>
    <w:rPr>
      <w:rFonts w:ascii=".VnTime" w:hAnsi=".VnTime"/>
      <w:i/>
      <w:sz w:val="20"/>
      <w:szCs w:val="20"/>
    </w:rPr>
  </w:style>
  <w:style w:type="paragraph" w:styleId="Heading2">
    <w:name w:val="heading 2"/>
    <w:basedOn w:val="Normal"/>
    <w:next w:val="Normal"/>
    <w:qFormat/>
    <w:rsid w:val="007F6BC9"/>
    <w:pPr>
      <w:keepNext/>
      <w:jc w:val="right"/>
      <w:outlineLvl w:val="1"/>
    </w:pPr>
    <w:rPr>
      <w:rFonts w:ascii=".VnTimeH" w:hAnsi=".VnTimeH"/>
      <w:b/>
      <w:sz w:val="28"/>
      <w:szCs w:val="20"/>
    </w:rPr>
  </w:style>
  <w:style w:type="paragraph" w:styleId="Heading3">
    <w:name w:val="heading 3"/>
    <w:basedOn w:val="Normal"/>
    <w:next w:val="Normal"/>
    <w:qFormat/>
    <w:rsid w:val="007F6BC9"/>
    <w:pPr>
      <w:keepNext/>
      <w:tabs>
        <w:tab w:val="right" w:pos="2552"/>
      </w:tabs>
      <w:spacing w:before="160"/>
      <w:ind w:right="-1"/>
      <w:jc w:val="both"/>
      <w:outlineLvl w:val="2"/>
    </w:pPr>
    <w:rPr>
      <w:rFonts w:ascii=".VnTime" w:hAnsi=".VnTime"/>
      <w:b/>
      <w:szCs w:val="20"/>
    </w:rPr>
  </w:style>
  <w:style w:type="paragraph" w:styleId="Heading4">
    <w:name w:val="heading 4"/>
    <w:basedOn w:val="Normal"/>
    <w:next w:val="Normal"/>
    <w:qFormat/>
    <w:rsid w:val="007F6BC9"/>
    <w:pPr>
      <w:keepNext/>
      <w:tabs>
        <w:tab w:val="center" w:pos="1418"/>
        <w:tab w:val="center" w:pos="5954"/>
      </w:tabs>
      <w:outlineLvl w:val="3"/>
    </w:pPr>
    <w:rPr>
      <w:rFonts w:ascii=".VnTime" w:hAnsi=".VnTime"/>
      <w:b/>
      <w:sz w:val="26"/>
      <w:szCs w:val="20"/>
    </w:rPr>
  </w:style>
  <w:style w:type="paragraph" w:styleId="Heading5">
    <w:name w:val="heading 5"/>
    <w:basedOn w:val="Normal"/>
    <w:next w:val="Normal"/>
    <w:qFormat/>
    <w:rsid w:val="007F6BC9"/>
    <w:pPr>
      <w:keepNext/>
      <w:tabs>
        <w:tab w:val="center" w:pos="1418"/>
        <w:tab w:val="center" w:pos="5954"/>
      </w:tabs>
      <w:outlineLvl w:val="4"/>
    </w:pPr>
    <w:rPr>
      <w:rFonts w:ascii=".VnTime" w:hAnsi=".VnTime"/>
      <w:b/>
      <w:szCs w:val="20"/>
    </w:rPr>
  </w:style>
  <w:style w:type="paragraph" w:styleId="Heading6">
    <w:name w:val="heading 6"/>
    <w:basedOn w:val="Normal"/>
    <w:next w:val="Normal"/>
    <w:qFormat/>
    <w:rsid w:val="007F6BC9"/>
    <w:pPr>
      <w:keepNext/>
      <w:jc w:val="right"/>
      <w:outlineLvl w:val="5"/>
    </w:pPr>
    <w:rPr>
      <w:rFonts w:ascii=".VnTime" w:hAnsi=".VnTime"/>
      <w:b/>
      <w:szCs w:val="20"/>
    </w:rPr>
  </w:style>
  <w:style w:type="paragraph" w:styleId="Heading7">
    <w:name w:val="heading 7"/>
    <w:basedOn w:val="Normal"/>
    <w:next w:val="Normal"/>
    <w:link w:val="Heading7Char"/>
    <w:qFormat/>
    <w:rsid w:val="007F6BC9"/>
    <w:pPr>
      <w:keepNext/>
      <w:ind w:left="5040" w:firstLine="720"/>
      <w:jc w:val="both"/>
      <w:outlineLvl w:val="6"/>
    </w:pPr>
    <w:rPr>
      <w:rFonts w:ascii=".VnTimeH" w:hAnsi=".VnTimeH"/>
      <w:b/>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Gachdaudong,Char Char,Body Text Indent Char Char Char,Body Text Indent Char Char Char Char Char Char,Body Text Indent Char Char Char Char Char,Body Text Indent Char Char,Char1 Char Char Char Char1,Char1 Char Char1 Char1"/>
    <w:basedOn w:val="Normal"/>
    <w:link w:val="BodyTextIndentChar"/>
    <w:rsid w:val="007F6BC9"/>
    <w:pPr>
      <w:ind w:firstLine="709"/>
      <w:jc w:val="both"/>
    </w:pPr>
    <w:rPr>
      <w:rFonts w:ascii=".VnTime" w:hAnsi=".VnTime"/>
      <w:sz w:val="28"/>
      <w:szCs w:val="20"/>
    </w:rPr>
  </w:style>
  <w:style w:type="paragraph" w:styleId="Footer">
    <w:name w:val="footer"/>
    <w:basedOn w:val="Normal"/>
    <w:link w:val="FooterChar"/>
    <w:uiPriority w:val="99"/>
    <w:rsid w:val="007F6BC9"/>
    <w:pPr>
      <w:tabs>
        <w:tab w:val="center" w:pos="4320"/>
        <w:tab w:val="right" w:pos="8640"/>
      </w:tabs>
    </w:pPr>
    <w:rPr>
      <w:rFonts w:ascii="VnTimes2" w:hAnsi="VnTimes2"/>
      <w:szCs w:val="20"/>
    </w:rPr>
  </w:style>
  <w:style w:type="character" w:styleId="PageNumber">
    <w:name w:val="page number"/>
    <w:basedOn w:val="DefaultParagraphFont"/>
    <w:rsid w:val="007F6BC9"/>
  </w:style>
  <w:style w:type="paragraph" w:styleId="Header">
    <w:name w:val="header"/>
    <w:aliases w:val="h,Header Char, Char,Header1,Header Char Char Char Char Char Char Char Char Char Char Char Char Char Char Char Char Char Char Char Char, Char2,Char2,Header Char1 Char Char Char,Header Char Char Char Char Char,Header Char Char1 Char,S-title"/>
    <w:basedOn w:val="Normal"/>
    <w:link w:val="HeaderChar1"/>
    <w:uiPriority w:val="99"/>
    <w:rsid w:val="007F6BC9"/>
    <w:pPr>
      <w:tabs>
        <w:tab w:val="center" w:pos="4320"/>
        <w:tab w:val="right" w:pos="8640"/>
      </w:tabs>
    </w:pPr>
    <w:rPr>
      <w:rFonts w:ascii="VnTimes2" w:hAnsi="VnTimes2"/>
      <w:szCs w:val="20"/>
    </w:rPr>
  </w:style>
  <w:style w:type="paragraph" w:styleId="BodyText">
    <w:name w:val="Body Text"/>
    <w:aliases w:val="B-text1.5,Body Text Char"/>
    <w:basedOn w:val="Normal"/>
    <w:link w:val="BodyTextChar1"/>
    <w:rsid w:val="007F6BC9"/>
    <w:pPr>
      <w:tabs>
        <w:tab w:val="left" w:pos="1134"/>
      </w:tabs>
      <w:spacing w:before="120"/>
      <w:ind w:right="45"/>
      <w:jc w:val="both"/>
    </w:pPr>
    <w:rPr>
      <w:rFonts w:ascii=".VnTime" w:hAnsi=".VnTime"/>
      <w:sz w:val="28"/>
      <w:szCs w:val="20"/>
    </w:rPr>
  </w:style>
  <w:style w:type="paragraph" w:styleId="BalloonText">
    <w:name w:val="Balloon Text"/>
    <w:basedOn w:val="Normal"/>
    <w:semiHidden/>
    <w:rsid w:val="007F6BC9"/>
    <w:rPr>
      <w:rFonts w:ascii="Tahoma" w:hAnsi="Tahoma" w:cs="Tahoma"/>
      <w:sz w:val="16"/>
      <w:szCs w:val="16"/>
    </w:rPr>
  </w:style>
  <w:style w:type="paragraph" w:styleId="BlockText">
    <w:name w:val="Block Text"/>
    <w:basedOn w:val="Normal"/>
    <w:rsid w:val="007F6BC9"/>
    <w:pPr>
      <w:spacing w:before="120"/>
      <w:ind w:left="1134" w:right="-1"/>
      <w:jc w:val="both"/>
    </w:pPr>
    <w:rPr>
      <w:rFonts w:ascii=".VnTime" w:hAnsi=".VnTime"/>
      <w:sz w:val="28"/>
      <w:szCs w:val="20"/>
    </w:rPr>
  </w:style>
  <w:style w:type="table" w:styleId="TableGrid">
    <w:name w:val="Table Grid"/>
    <w:basedOn w:val="TableNormal"/>
    <w:uiPriority w:val="59"/>
    <w:rsid w:val="007F6B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7F6BC9"/>
    <w:pPr>
      <w:jc w:val="both"/>
    </w:pPr>
    <w:rPr>
      <w:rFonts w:ascii=".VnTime" w:hAnsi=".VnTime"/>
      <w:sz w:val="28"/>
      <w:szCs w:val="20"/>
    </w:rPr>
  </w:style>
  <w:style w:type="paragraph" w:styleId="BodyText3">
    <w:name w:val="Body Text 3"/>
    <w:basedOn w:val="Normal"/>
    <w:link w:val="BodyText3Char"/>
    <w:rsid w:val="007F6BC9"/>
    <w:pPr>
      <w:spacing w:line="360" w:lineRule="auto"/>
      <w:jc w:val="center"/>
    </w:pPr>
    <w:rPr>
      <w:rFonts w:ascii=".VnRevueH" w:hAnsi=".VnRevueH"/>
      <w:b/>
      <w:sz w:val="32"/>
      <w:szCs w:val="20"/>
    </w:rPr>
  </w:style>
  <w:style w:type="paragraph" w:styleId="BodyTextIndent2">
    <w:name w:val="Body Text Indent 2"/>
    <w:basedOn w:val="Normal"/>
    <w:rsid w:val="007F6BC9"/>
    <w:pPr>
      <w:spacing w:line="360" w:lineRule="auto"/>
      <w:ind w:firstLine="720"/>
      <w:jc w:val="both"/>
    </w:pPr>
    <w:rPr>
      <w:rFonts w:ascii=".VnAvant" w:hAnsi=".VnAvant"/>
      <w:szCs w:val="20"/>
    </w:rPr>
  </w:style>
  <w:style w:type="character" w:styleId="Hyperlink">
    <w:name w:val="Hyperlink"/>
    <w:rsid w:val="007F6BC9"/>
    <w:rPr>
      <w:color w:val="0000FF"/>
      <w:u w:val="single"/>
    </w:rPr>
  </w:style>
  <w:style w:type="paragraph" w:styleId="BodyTextIndent3">
    <w:name w:val="Body Text Indent 3"/>
    <w:basedOn w:val="Normal"/>
    <w:rsid w:val="007F6BC9"/>
    <w:pPr>
      <w:spacing w:before="120"/>
      <w:ind w:firstLine="567"/>
      <w:jc w:val="both"/>
    </w:pPr>
    <w:rPr>
      <w:rFonts w:ascii=".VnTime" w:hAnsi=".VnTime"/>
      <w:sz w:val="28"/>
      <w:szCs w:val="20"/>
    </w:rPr>
  </w:style>
  <w:style w:type="numbering" w:customStyle="1" w:styleId="CurrentList1">
    <w:name w:val="Current List1"/>
    <w:rsid w:val="007F6BC9"/>
    <w:pPr>
      <w:numPr>
        <w:numId w:val="1"/>
      </w:numPr>
    </w:pPr>
  </w:style>
  <w:style w:type="numbering" w:customStyle="1" w:styleId="Style1">
    <w:name w:val="Style1"/>
    <w:rsid w:val="007F6BC9"/>
    <w:pPr>
      <w:numPr>
        <w:numId w:val="2"/>
      </w:numPr>
    </w:pPr>
  </w:style>
  <w:style w:type="paragraph" w:customStyle="1" w:styleId="V3">
    <w:name w:val="V3"/>
    <w:basedOn w:val="Normal"/>
    <w:rsid w:val="007F6BC9"/>
    <w:pPr>
      <w:numPr>
        <w:numId w:val="3"/>
      </w:numPr>
      <w:jc w:val="both"/>
    </w:pPr>
    <w:rPr>
      <w:rFonts w:ascii=".VnTime" w:hAnsi=".VnTime"/>
      <w:sz w:val="26"/>
      <w:szCs w:val="20"/>
    </w:rPr>
  </w:style>
  <w:style w:type="paragraph" w:styleId="PlainText">
    <w:name w:val="Plain Text"/>
    <w:basedOn w:val="Normal"/>
    <w:link w:val="PlainTextChar"/>
    <w:rsid w:val="007F6BC9"/>
    <w:rPr>
      <w:rFonts w:ascii=".VnArial" w:hAnsi=".VnArial"/>
      <w:szCs w:val="20"/>
    </w:rPr>
  </w:style>
  <w:style w:type="paragraph" w:styleId="NormalWeb">
    <w:name w:val="Normal (Web)"/>
    <w:basedOn w:val="Normal"/>
    <w:rsid w:val="007F6BC9"/>
    <w:pPr>
      <w:spacing w:before="100" w:beforeAutospacing="1" w:after="100" w:afterAutospacing="1"/>
    </w:pPr>
    <w:rPr>
      <w:rFonts w:ascii="Times New Roman" w:hAnsi="Times New Roman"/>
    </w:rPr>
  </w:style>
  <w:style w:type="paragraph" w:styleId="z-TopofForm">
    <w:name w:val="HTML Top of Form"/>
    <w:basedOn w:val="Normal"/>
    <w:next w:val="Normal"/>
    <w:hidden/>
    <w:rsid w:val="007F6BC9"/>
    <w:pPr>
      <w:pBdr>
        <w:bottom w:val="single" w:sz="6" w:space="1" w:color="auto"/>
      </w:pBdr>
      <w:jc w:val="center"/>
    </w:pPr>
    <w:rPr>
      <w:rFonts w:ascii="Arial" w:hAnsi="Arial" w:cs="Arial"/>
      <w:vanish/>
      <w:sz w:val="16"/>
      <w:szCs w:val="16"/>
    </w:rPr>
  </w:style>
  <w:style w:type="paragraph" w:styleId="z-BottomofForm">
    <w:name w:val="HTML Bottom of Form"/>
    <w:basedOn w:val="Normal"/>
    <w:next w:val="Normal"/>
    <w:hidden/>
    <w:rsid w:val="007F6BC9"/>
    <w:pPr>
      <w:pBdr>
        <w:top w:val="single" w:sz="6" w:space="1" w:color="auto"/>
      </w:pBdr>
      <w:jc w:val="center"/>
    </w:pPr>
    <w:rPr>
      <w:rFonts w:ascii="Arial" w:hAnsi="Arial" w:cs="Arial"/>
      <w:vanish/>
      <w:sz w:val="16"/>
      <w:szCs w:val="16"/>
    </w:rPr>
  </w:style>
  <w:style w:type="paragraph" w:styleId="ListParagraph">
    <w:name w:val="List Paragraph"/>
    <w:aliases w:val="Number Bullets,Bullet Number,List Paragraph1,List Paragraph11,bullet,bullet 1,06. Ý,1.1.1.1,Bullet L1,Gạch đầu dòng,Huong 5,List Paragraph (numbered (a)),List Paragraph_phong,Main numbered paragraph,Thang2,Bullet,List Paragraph 1,B1,bu,06"/>
    <w:basedOn w:val="Normal"/>
    <w:link w:val="ListParagraphChar"/>
    <w:uiPriority w:val="34"/>
    <w:qFormat/>
    <w:rsid w:val="007F6BC9"/>
    <w:pPr>
      <w:spacing w:after="200" w:line="276" w:lineRule="auto"/>
      <w:ind w:left="720"/>
      <w:contextualSpacing/>
    </w:pPr>
    <w:rPr>
      <w:rFonts w:ascii="Calibri" w:eastAsia="Calibri" w:hAnsi="Calibri"/>
      <w:sz w:val="22"/>
      <w:szCs w:val="22"/>
    </w:rPr>
  </w:style>
  <w:style w:type="paragraph" w:styleId="ListBullet">
    <w:name w:val="List Bullet"/>
    <w:basedOn w:val="Normal"/>
    <w:rsid w:val="007F6BC9"/>
    <w:pPr>
      <w:numPr>
        <w:numId w:val="4"/>
      </w:numPr>
    </w:pPr>
    <w:rPr>
      <w:rFonts w:ascii="Times New Roman" w:hAnsi="Times New Roman"/>
      <w:sz w:val="28"/>
      <w:szCs w:val="28"/>
    </w:rPr>
  </w:style>
  <w:style w:type="paragraph" w:customStyle="1" w:styleId="CharCharCharCharCharCharChar">
    <w:name w:val="Char Char Char Char Char Char Char"/>
    <w:basedOn w:val="Normal"/>
    <w:rsid w:val="007F6BC9"/>
    <w:pPr>
      <w:spacing w:after="160" w:line="240" w:lineRule="exact"/>
    </w:pPr>
    <w:rPr>
      <w:rFonts w:ascii="Tahoma" w:eastAsia="PMingLiU" w:hAnsi="Tahoma"/>
      <w:sz w:val="20"/>
      <w:szCs w:val="20"/>
    </w:rPr>
  </w:style>
  <w:style w:type="paragraph" w:styleId="Title">
    <w:name w:val="Title"/>
    <w:basedOn w:val="Normal"/>
    <w:link w:val="TitleChar"/>
    <w:qFormat/>
    <w:rsid w:val="007F6BC9"/>
    <w:pPr>
      <w:jc w:val="center"/>
    </w:pPr>
    <w:rPr>
      <w:b/>
      <w:sz w:val="28"/>
      <w:szCs w:val="20"/>
    </w:rPr>
  </w:style>
  <w:style w:type="character" w:customStyle="1" w:styleId="TitleChar">
    <w:name w:val="Title Char"/>
    <w:link w:val="Title"/>
    <w:rsid w:val="007F6BC9"/>
    <w:rPr>
      <w:rFonts w:ascii="VNI-Times" w:hAnsi="VNI-Times"/>
      <w:b/>
      <w:sz w:val="28"/>
      <w:lang w:val="en-US" w:eastAsia="en-US" w:bidi="ar-SA"/>
    </w:rPr>
  </w:style>
  <w:style w:type="paragraph" w:customStyle="1" w:styleId="Char">
    <w:name w:val="Char"/>
    <w:basedOn w:val="Normal"/>
    <w:rsid w:val="007F6BC9"/>
    <w:pPr>
      <w:spacing w:after="160" w:line="240" w:lineRule="exact"/>
    </w:pPr>
    <w:rPr>
      <w:rFonts w:ascii="Tahoma" w:eastAsia="PMingLiU" w:hAnsi="Tahoma"/>
      <w:sz w:val="20"/>
      <w:szCs w:val="20"/>
    </w:rPr>
  </w:style>
  <w:style w:type="character" w:customStyle="1" w:styleId="FooterChar">
    <w:name w:val="Footer Char"/>
    <w:link w:val="Footer"/>
    <w:uiPriority w:val="99"/>
    <w:rsid w:val="007F6BC9"/>
    <w:rPr>
      <w:rFonts w:ascii="VnTimes2" w:hAnsi="VnTimes2"/>
      <w:sz w:val="24"/>
      <w:lang w:val="en-US" w:eastAsia="en-US" w:bidi="ar-SA"/>
    </w:rPr>
  </w:style>
  <w:style w:type="paragraph" w:customStyle="1" w:styleId="CharCharCharCharCharCharCharCharChar">
    <w:name w:val="Char Char Char Char Char Char Char Char Char"/>
    <w:basedOn w:val="Normal"/>
    <w:rsid w:val="007F6BC9"/>
    <w:pPr>
      <w:spacing w:after="160" w:line="240" w:lineRule="exact"/>
    </w:pPr>
    <w:rPr>
      <w:rFonts w:ascii="Tahoma" w:eastAsia="PMingLiU" w:hAnsi="Tahoma"/>
      <w:sz w:val="20"/>
      <w:szCs w:val="20"/>
    </w:rPr>
  </w:style>
  <w:style w:type="paragraph" w:customStyle="1" w:styleId="CharCharChar1CharCharChar1CharCharCharCharCharChar1CharCharCharChar">
    <w:name w:val="Char Char Char1 Char Char Char1 Char Char Char Char Char Char1 Char Char Char Char"/>
    <w:basedOn w:val="Heading3"/>
    <w:autoRedefine/>
    <w:rsid w:val="007F6BC9"/>
    <w:pPr>
      <w:keepLines/>
      <w:widowControl w:val="0"/>
      <w:tabs>
        <w:tab w:val="clear" w:pos="2552"/>
        <w:tab w:val="num" w:pos="360"/>
      </w:tabs>
      <w:adjustRightInd w:val="0"/>
      <w:spacing w:before="120" w:after="120" w:line="436" w:lineRule="exact"/>
      <w:ind w:left="357" w:right="0"/>
      <w:jc w:val="left"/>
      <w:outlineLvl w:val="3"/>
    </w:pPr>
    <w:rPr>
      <w:rFonts w:ascii="Tahoma" w:eastAsia="SimSun" w:hAnsi="Tahoma"/>
      <w:b w:val="0"/>
      <w:spacing w:val="-10"/>
      <w:kern w:val="2"/>
      <w:szCs w:val="24"/>
      <w:lang w:eastAsia="zh-CN"/>
    </w:rPr>
  </w:style>
  <w:style w:type="paragraph" w:customStyle="1" w:styleId="CharCharChar1Char">
    <w:name w:val="Char Char Char1 Char"/>
    <w:basedOn w:val="Normal"/>
    <w:rsid w:val="002F61FD"/>
    <w:pPr>
      <w:spacing w:after="160" w:line="240" w:lineRule="exact"/>
    </w:pPr>
    <w:rPr>
      <w:rFonts w:ascii="Tahoma" w:eastAsia="PMingLiU" w:hAnsi="Tahoma"/>
      <w:sz w:val="20"/>
      <w:szCs w:val="20"/>
    </w:rPr>
  </w:style>
  <w:style w:type="paragraph" w:customStyle="1" w:styleId="CharCharCharCharCharCharCharCharCharChar">
    <w:name w:val="Char Char Char Char Char Char Char Char Char Char"/>
    <w:basedOn w:val="Normal"/>
    <w:rsid w:val="007570D4"/>
    <w:pPr>
      <w:spacing w:after="160" w:line="240" w:lineRule="exact"/>
    </w:pPr>
    <w:rPr>
      <w:rFonts w:ascii="Tahoma" w:eastAsia="PMingLiU" w:hAnsi="Tahoma"/>
      <w:sz w:val="20"/>
      <w:szCs w:val="20"/>
    </w:rPr>
  </w:style>
  <w:style w:type="paragraph" w:customStyle="1" w:styleId="CharCharCharCharChar">
    <w:name w:val="Char Char Char Char Char"/>
    <w:basedOn w:val="Normal"/>
    <w:rsid w:val="00CA5EAE"/>
    <w:pPr>
      <w:spacing w:after="160" w:line="240" w:lineRule="exact"/>
    </w:pPr>
    <w:rPr>
      <w:rFonts w:ascii="Tahoma" w:eastAsia="PMingLiU" w:hAnsi="Tahoma"/>
      <w:sz w:val="20"/>
      <w:szCs w:val="20"/>
    </w:rPr>
  </w:style>
  <w:style w:type="paragraph" w:customStyle="1" w:styleId="CharChar1CharCharCharChar">
    <w:name w:val="Char Char1 Char Char Char Char"/>
    <w:basedOn w:val="Normal"/>
    <w:rsid w:val="00AC4AC8"/>
    <w:pPr>
      <w:spacing w:after="160" w:line="240" w:lineRule="exact"/>
    </w:pPr>
    <w:rPr>
      <w:rFonts w:ascii="Tahoma" w:eastAsia="PMingLiU" w:hAnsi="Tahoma"/>
      <w:sz w:val="20"/>
      <w:szCs w:val="20"/>
    </w:rPr>
  </w:style>
  <w:style w:type="character" w:customStyle="1" w:styleId="HeaderChar1">
    <w:name w:val="Header Char1"/>
    <w:aliases w:val="h Char,Header Char Char, Char Char,Header1 Char,Header Char Char Char Char Char Char Char Char Char Char Char Char Char Char Char Char Char Char Char Char Char, Char2 Char,Char2 Char,Header Char1 Char Char Char Char,S-title Char"/>
    <w:link w:val="Header"/>
    <w:rsid w:val="00561584"/>
    <w:rPr>
      <w:rFonts w:ascii="VnTimes2" w:hAnsi="VnTimes2"/>
      <w:sz w:val="24"/>
      <w:lang w:val="en-US" w:eastAsia="en-US" w:bidi="ar-SA"/>
    </w:rPr>
  </w:style>
  <w:style w:type="paragraph" w:customStyle="1" w:styleId="CharCharCharCharCharCharChar0">
    <w:name w:val="Char Char Char Char Char Char Char"/>
    <w:basedOn w:val="Normal"/>
    <w:rsid w:val="00BA0613"/>
    <w:pPr>
      <w:spacing w:after="160" w:line="240" w:lineRule="exact"/>
    </w:pPr>
    <w:rPr>
      <w:rFonts w:ascii="Tahoma" w:eastAsia="PMingLiU" w:hAnsi="Tahoma"/>
      <w:sz w:val="20"/>
      <w:szCs w:val="20"/>
    </w:rPr>
  </w:style>
  <w:style w:type="paragraph" w:customStyle="1" w:styleId="Char0">
    <w:name w:val="Char"/>
    <w:basedOn w:val="Normal"/>
    <w:rsid w:val="00BA0613"/>
    <w:pPr>
      <w:spacing w:after="160" w:line="240" w:lineRule="exact"/>
    </w:pPr>
    <w:rPr>
      <w:rFonts w:ascii="Tahoma" w:eastAsia="PMingLiU" w:hAnsi="Tahoma"/>
      <w:sz w:val="20"/>
      <w:szCs w:val="20"/>
    </w:rPr>
  </w:style>
  <w:style w:type="paragraph" w:customStyle="1" w:styleId="CharCharCharCharCharCharCharCharChar0">
    <w:name w:val="Char Char Char Char Char Char Char Char Char"/>
    <w:basedOn w:val="Normal"/>
    <w:rsid w:val="00BA0613"/>
    <w:pPr>
      <w:spacing w:after="160" w:line="240" w:lineRule="exact"/>
    </w:pPr>
    <w:rPr>
      <w:rFonts w:ascii="Tahoma" w:eastAsia="PMingLiU" w:hAnsi="Tahoma"/>
      <w:sz w:val="20"/>
      <w:szCs w:val="20"/>
    </w:rPr>
  </w:style>
  <w:style w:type="paragraph" w:customStyle="1" w:styleId="CharCharChar1CharCharChar1CharCharCharCharCharChar1CharCharCharChar0">
    <w:name w:val="Char Char Char1 Char Char Char1 Char Char Char Char Char Char1 Char Char Char Char"/>
    <w:basedOn w:val="Heading3"/>
    <w:autoRedefine/>
    <w:rsid w:val="00BA0613"/>
    <w:pPr>
      <w:keepLines/>
      <w:widowControl w:val="0"/>
      <w:tabs>
        <w:tab w:val="clear" w:pos="2552"/>
        <w:tab w:val="num" w:pos="360"/>
      </w:tabs>
      <w:adjustRightInd w:val="0"/>
      <w:spacing w:before="120" w:after="120" w:line="436" w:lineRule="exact"/>
      <w:ind w:left="357" w:right="0"/>
      <w:jc w:val="left"/>
      <w:outlineLvl w:val="3"/>
    </w:pPr>
    <w:rPr>
      <w:rFonts w:ascii="Tahoma" w:eastAsia="SimSun" w:hAnsi="Tahoma"/>
      <w:b w:val="0"/>
      <w:spacing w:val="-10"/>
      <w:kern w:val="2"/>
      <w:szCs w:val="24"/>
      <w:lang w:eastAsia="zh-CN"/>
    </w:rPr>
  </w:style>
  <w:style w:type="paragraph" w:customStyle="1" w:styleId="CharCharChar1Char0">
    <w:name w:val="Char Char Char1 Char"/>
    <w:basedOn w:val="Normal"/>
    <w:rsid w:val="00BA0613"/>
    <w:pPr>
      <w:spacing w:after="160" w:line="240" w:lineRule="exact"/>
    </w:pPr>
    <w:rPr>
      <w:rFonts w:ascii="Tahoma" w:eastAsia="PMingLiU" w:hAnsi="Tahoma"/>
      <w:sz w:val="20"/>
      <w:szCs w:val="20"/>
    </w:rPr>
  </w:style>
  <w:style w:type="paragraph" w:customStyle="1" w:styleId="CharCharCharCharCharCharCharCharCharChar0">
    <w:name w:val="Char Char Char Char Char Char Char Char Char Char"/>
    <w:basedOn w:val="Normal"/>
    <w:rsid w:val="00BA0613"/>
    <w:pPr>
      <w:spacing w:after="160" w:line="240" w:lineRule="exact"/>
    </w:pPr>
    <w:rPr>
      <w:rFonts w:ascii="Tahoma" w:eastAsia="PMingLiU" w:hAnsi="Tahoma"/>
      <w:sz w:val="20"/>
      <w:szCs w:val="20"/>
    </w:rPr>
  </w:style>
  <w:style w:type="paragraph" w:customStyle="1" w:styleId="CharCharCharCharChar0">
    <w:name w:val="Char Char Char Char Char"/>
    <w:basedOn w:val="Normal"/>
    <w:rsid w:val="00BA0613"/>
    <w:pPr>
      <w:spacing w:after="160" w:line="240" w:lineRule="exact"/>
    </w:pPr>
    <w:rPr>
      <w:rFonts w:ascii="Tahoma" w:eastAsia="PMingLiU" w:hAnsi="Tahoma"/>
      <w:sz w:val="20"/>
      <w:szCs w:val="20"/>
    </w:rPr>
  </w:style>
  <w:style w:type="paragraph" w:customStyle="1" w:styleId="CharCharCharChar">
    <w:name w:val="Char Char Char Char"/>
    <w:basedOn w:val="Normal"/>
    <w:rsid w:val="00BA0613"/>
    <w:pPr>
      <w:spacing w:after="160" w:line="240" w:lineRule="exact"/>
    </w:pPr>
    <w:rPr>
      <w:rFonts w:ascii="Tahoma" w:eastAsia="PMingLiU" w:hAnsi="Tahoma"/>
      <w:sz w:val="20"/>
      <w:szCs w:val="20"/>
    </w:rPr>
  </w:style>
  <w:style w:type="paragraph" w:customStyle="1" w:styleId="CharCharCharCharCharCharCharCharCharCharCharCharChar">
    <w:name w:val="Char Char Char Char Char Char Char Char Char Char Char Char Char"/>
    <w:basedOn w:val="Normal"/>
    <w:rsid w:val="00205524"/>
    <w:pPr>
      <w:spacing w:after="160" w:line="240" w:lineRule="exact"/>
    </w:pPr>
    <w:rPr>
      <w:rFonts w:ascii="Tahoma" w:eastAsia="PMingLiU" w:hAnsi="Tahoma"/>
      <w:sz w:val="20"/>
      <w:szCs w:val="20"/>
    </w:rPr>
  </w:style>
  <w:style w:type="paragraph" w:customStyle="1" w:styleId="Standard2">
    <w:name w:val="Standard 2"/>
    <w:basedOn w:val="Normal"/>
    <w:rsid w:val="006103EC"/>
    <w:pPr>
      <w:overflowPunct w:val="0"/>
      <w:autoSpaceDE w:val="0"/>
      <w:autoSpaceDN w:val="0"/>
      <w:adjustRightInd w:val="0"/>
      <w:spacing w:before="120" w:after="120"/>
      <w:ind w:right="6"/>
      <w:jc w:val="both"/>
      <w:textAlignment w:val="baseline"/>
    </w:pPr>
    <w:rPr>
      <w:rFonts w:ascii="Times New Roman" w:hAnsi="Times New Roman"/>
      <w:sz w:val="22"/>
      <w:szCs w:val="20"/>
      <w:lang w:val="en-GB" w:eastAsia="fr-FR"/>
    </w:rPr>
  </w:style>
  <w:style w:type="paragraph" w:customStyle="1" w:styleId="CharCharCharCharCharCharCharCharCharCharCharCharCharCharCharChar">
    <w:name w:val="Char Char Char Char Char Char Char Char Char Char Char Char Char Char Char Char"/>
    <w:basedOn w:val="Normal"/>
    <w:rsid w:val="005F7A6A"/>
    <w:pPr>
      <w:spacing w:after="160" w:line="240" w:lineRule="exact"/>
    </w:pPr>
    <w:rPr>
      <w:rFonts w:ascii="Tahoma" w:eastAsia="PMingLiU" w:hAnsi="Tahoma"/>
      <w:sz w:val="20"/>
      <w:szCs w:val="20"/>
    </w:rPr>
  </w:style>
  <w:style w:type="paragraph" w:customStyle="1" w:styleId="CharCharCharCharCharCharCharCharChar5CharCharChar1CharCharCharCharCharCharChar">
    <w:name w:val="Char Char Char Char Char Char Char Char Char5 Char Char Char1 Char Char Char Char Char Char Char"/>
    <w:autoRedefine/>
    <w:rsid w:val="00332D89"/>
    <w:pPr>
      <w:tabs>
        <w:tab w:val="left" w:pos="1152"/>
      </w:tabs>
      <w:spacing w:before="120" w:after="120" w:line="312" w:lineRule="auto"/>
    </w:pPr>
    <w:rPr>
      <w:rFonts w:ascii="Arial" w:hAnsi="Arial"/>
      <w:sz w:val="26"/>
    </w:rPr>
  </w:style>
  <w:style w:type="paragraph" w:customStyle="1" w:styleId="CharChar1CharCharCharChar0">
    <w:name w:val="Char Char1 Char Char Char Char"/>
    <w:basedOn w:val="Normal"/>
    <w:uiPriority w:val="99"/>
    <w:rsid w:val="00013148"/>
    <w:pPr>
      <w:spacing w:after="160" w:line="240" w:lineRule="exact"/>
    </w:pPr>
    <w:rPr>
      <w:rFonts w:ascii="Tahoma" w:eastAsia="PMingLiU" w:hAnsi="Tahoma" w:cs="Tahoma"/>
      <w:sz w:val="20"/>
      <w:szCs w:val="20"/>
    </w:rPr>
  </w:style>
  <w:style w:type="paragraph" w:customStyle="1" w:styleId="CharCharCharCharCharCharCharCharChar5CharCharChar1CharCharCharCharCharCharChar0">
    <w:name w:val="Char Char Char Char Char Char Char Char Char5 Char Char Char1 Char Char Char Char Char Char Char"/>
    <w:autoRedefine/>
    <w:rsid w:val="00C564CB"/>
    <w:pPr>
      <w:tabs>
        <w:tab w:val="left" w:pos="1152"/>
      </w:tabs>
      <w:spacing w:before="120" w:after="120" w:line="312" w:lineRule="auto"/>
    </w:pPr>
    <w:rPr>
      <w:rFonts w:ascii="Arial" w:hAnsi="Arial"/>
      <w:sz w:val="26"/>
    </w:rPr>
  </w:style>
  <w:style w:type="character" w:customStyle="1" w:styleId="BodyTextIndentChar">
    <w:name w:val="Body Text Indent Char"/>
    <w:aliases w:val="Gachdaudong Char,Char Char Char,Body Text Indent Char Char Char Char,Body Text Indent Char Char Char Char Char Char Char,Body Text Indent Char Char Char Char Char Char1,Body Text Indent Char Char Char1,Char1 Char Char1 Char1 Char"/>
    <w:link w:val="BodyTextIndent"/>
    <w:rsid w:val="00A11E0A"/>
    <w:rPr>
      <w:rFonts w:ascii=".VnTime" w:hAnsi=".VnTime"/>
      <w:sz w:val="28"/>
    </w:rPr>
  </w:style>
  <w:style w:type="paragraph" w:customStyle="1" w:styleId="Body1">
    <w:name w:val="Body 1"/>
    <w:rsid w:val="006E4901"/>
    <w:pPr>
      <w:outlineLvl w:val="0"/>
    </w:pPr>
    <w:rPr>
      <w:rFonts w:eastAsia="Arial Unicode MS"/>
      <w:color w:val="000000"/>
      <w:sz w:val="24"/>
      <w:u w:color="000000"/>
    </w:rPr>
  </w:style>
  <w:style w:type="paragraph" w:customStyle="1" w:styleId="ImportWordListStyleDefinition671689850">
    <w:name w:val="Import Word List Style Definition 671689850"/>
    <w:rsid w:val="006E4901"/>
    <w:pPr>
      <w:tabs>
        <w:tab w:val="num" w:pos="1494"/>
      </w:tabs>
      <w:ind w:left="1474" w:hanging="340"/>
    </w:pPr>
  </w:style>
  <w:style w:type="paragraph" w:customStyle="1" w:styleId="CharCharCharChar0">
    <w:name w:val="Char Char Char Char"/>
    <w:basedOn w:val="Normal"/>
    <w:rsid w:val="00C23B10"/>
    <w:pPr>
      <w:spacing w:after="160" w:line="240" w:lineRule="exact"/>
    </w:pPr>
    <w:rPr>
      <w:rFonts w:ascii="Tahoma" w:eastAsia="PMingLiU" w:hAnsi="Tahoma"/>
      <w:sz w:val="20"/>
      <w:szCs w:val="20"/>
    </w:rPr>
  </w:style>
  <w:style w:type="paragraph" w:customStyle="1" w:styleId="CharCharCharCharCharCharCharCharChar1">
    <w:name w:val="Char Char Char Char Char Char Char Char Char"/>
    <w:basedOn w:val="Normal"/>
    <w:rsid w:val="007433DF"/>
    <w:pPr>
      <w:spacing w:after="160" w:line="240" w:lineRule="exact"/>
    </w:pPr>
    <w:rPr>
      <w:rFonts w:ascii="Tahoma" w:eastAsia="PMingLiU" w:hAnsi="Tahoma"/>
      <w:sz w:val="20"/>
      <w:szCs w:val="20"/>
    </w:rPr>
  </w:style>
  <w:style w:type="paragraph" w:customStyle="1" w:styleId="CharCharChar1Char1">
    <w:name w:val="Char Char Char1 Char"/>
    <w:basedOn w:val="Normal"/>
    <w:rsid w:val="007530B2"/>
    <w:pPr>
      <w:spacing w:after="160" w:line="240" w:lineRule="exact"/>
    </w:pPr>
    <w:rPr>
      <w:rFonts w:ascii="Tahoma" w:eastAsia="PMingLiU" w:hAnsi="Tahoma"/>
      <w:sz w:val="20"/>
      <w:szCs w:val="20"/>
    </w:rPr>
  </w:style>
  <w:style w:type="paragraph" w:customStyle="1" w:styleId="CharCharCharCharCharCharCharCharCharChar1">
    <w:name w:val="Char Char Char Char Char Char Char Char Char Char"/>
    <w:basedOn w:val="Normal"/>
    <w:rsid w:val="00E12F6F"/>
    <w:pPr>
      <w:spacing w:after="160" w:line="240" w:lineRule="exact"/>
    </w:pPr>
    <w:rPr>
      <w:rFonts w:ascii="Tahoma" w:eastAsia="PMingLiU" w:hAnsi="Tahoma"/>
      <w:sz w:val="20"/>
      <w:szCs w:val="20"/>
    </w:rPr>
  </w:style>
  <w:style w:type="paragraph" w:customStyle="1" w:styleId="CharCharCharCharCharCharChar1">
    <w:name w:val="Char Char Char Char Char Char Char1"/>
    <w:basedOn w:val="Normal"/>
    <w:rsid w:val="00971616"/>
    <w:pPr>
      <w:spacing w:after="160" w:line="240" w:lineRule="exact"/>
    </w:pPr>
    <w:rPr>
      <w:rFonts w:ascii="Tahoma" w:eastAsia="PMingLiU" w:hAnsi="Tahoma"/>
      <w:sz w:val="20"/>
      <w:szCs w:val="20"/>
    </w:rPr>
  </w:style>
  <w:style w:type="paragraph" w:customStyle="1" w:styleId="DefaultParagraphFontParaCharCharCharCharChar">
    <w:name w:val="Default Paragraph Font Para Char Char Char Char Char"/>
    <w:autoRedefine/>
    <w:rsid w:val="006A5F91"/>
    <w:pPr>
      <w:tabs>
        <w:tab w:val="left" w:pos="1152"/>
      </w:tabs>
      <w:spacing w:before="120" w:after="120" w:line="312" w:lineRule="auto"/>
    </w:pPr>
    <w:rPr>
      <w:rFonts w:ascii="Arial" w:hAnsi="Arial" w:cs="Arial"/>
      <w:sz w:val="26"/>
      <w:szCs w:val="26"/>
    </w:rPr>
  </w:style>
  <w:style w:type="character" w:customStyle="1" w:styleId="BodyText2Char">
    <w:name w:val="Body Text 2 Char"/>
    <w:basedOn w:val="DefaultParagraphFont"/>
    <w:link w:val="BodyText2"/>
    <w:rsid w:val="00BF61F6"/>
    <w:rPr>
      <w:rFonts w:ascii=".VnTime" w:hAnsi=".VnTime"/>
      <w:sz w:val="28"/>
    </w:rPr>
  </w:style>
  <w:style w:type="character" w:customStyle="1" w:styleId="BodyText3Char">
    <w:name w:val="Body Text 3 Char"/>
    <w:basedOn w:val="DefaultParagraphFont"/>
    <w:link w:val="BodyText3"/>
    <w:rsid w:val="00BF61F6"/>
    <w:rPr>
      <w:rFonts w:ascii=".VnRevueH" w:hAnsi=".VnRevueH"/>
      <w:b/>
      <w:sz w:val="32"/>
    </w:rPr>
  </w:style>
  <w:style w:type="character" w:customStyle="1" w:styleId="thuypttnewsdescription">
    <w:name w:val="thuyptt_news_description"/>
    <w:basedOn w:val="DefaultParagraphFont"/>
    <w:rsid w:val="00BF61F6"/>
  </w:style>
  <w:style w:type="character" w:customStyle="1" w:styleId="ListParagraphChar">
    <w:name w:val="List Paragraph Char"/>
    <w:aliases w:val="Number Bullets Char,Bullet Number Char,List Paragraph1 Char,List Paragraph11 Char,bullet Char,bullet 1 Char,06. Ý Char,1.1.1.1 Char,Bullet L1 Char,Gạch đầu dòng Char,Huong 5 Char,List Paragraph (numbered (a)) Char,Thang2 Char,B1 Char"/>
    <w:link w:val="ListParagraph"/>
    <w:uiPriority w:val="34"/>
    <w:qFormat/>
    <w:locked/>
    <w:rsid w:val="00BF61F6"/>
    <w:rPr>
      <w:rFonts w:ascii="Calibri" w:eastAsia="Calibri" w:hAnsi="Calibri"/>
      <w:sz w:val="22"/>
      <w:szCs w:val="22"/>
    </w:rPr>
  </w:style>
  <w:style w:type="character" w:customStyle="1" w:styleId="PlainTextChar">
    <w:name w:val="Plain Text Char"/>
    <w:basedOn w:val="DefaultParagraphFont"/>
    <w:link w:val="PlainText"/>
    <w:rsid w:val="0062200D"/>
    <w:rPr>
      <w:rFonts w:ascii=".VnArial" w:hAnsi=".VnArial"/>
      <w:sz w:val="24"/>
    </w:rPr>
  </w:style>
  <w:style w:type="paragraph" w:customStyle="1" w:styleId="ColorfulList-Accent11">
    <w:name w:val="Colorful List - Accent 11"/>
    <w:basedOn w:val="Normal"/>
    <w:qFormat/>
    <w:rsid w:val="00290C11"/>
    <w:pPr>
      <w:spacing w:before="60" w:after="60" w:line="264" w:lineRule="auto"/>
      <w:ind w:left="720" w:firstLine="547"/>
      <w:contextualSpacing/>
      <w:jc w:val="both"/>
    </w:pPr>
    <w:rPr>
      <w:rFonts w:ascii="Times New Roman" w:eastAsia="Calibri" w:hAnsi="Times New Roman" w:cs="Arial"/>
      <w:sz w:val="28"/>
      <w:szCs w:val="22"/>
    </w:rPr>
  </w:style>
  <w:style w:type="paragraph" w:customStyle="1" w:styleId="pbody1">
    <w:name w:val="pbody1"/>
    <w:basedOn w:val="Normal"/>
    <w:rsid w:val="009C12E8"/>
    <w:pPr>
      <w:spacing w:after="150" w:line="300" w:lineRule="atLeast"/>
      <w:jc w:val="both"/>
    </w:pPr>
    <w:rPr>
      <w:rFonts w:ascii="Times New Roman" w:hAnsi="Times New Roman"/>
      <w:color w:val="333333"/>
      <w:lang w:val="vi-VN" w:eastAsia="vi-VN"/>
    </w:rPr>
  </w:style>
  <w:style w:type="character" w:customStyle="1" w:styleId="BodyTextChar1">
    <w:name w:val="Body Text Char1"/>
    <w:aliases w:val="B-text1.5 Char,Body Text Char Char"/>
    <w:link w:val="BodyText"/>
    <w:rsid w:val="009859C1"/>
    <w:rPr>
      <w:rFonts w:ascii=".VnTime" w:hAnsi=".VnTime"/>
      <w:sz w:val="28"/>
    </w:rPr>
  </w:style>
  <w:style w:type="character" w:customStyle="1" w:styleId="Vnbnnidung11">
    <w:name w:val="Văn bản nội dung + 11"/>
    <w:aliases w:val="5 pt"/>
    <w:basedOn w:val="DefaultParagraphFont"/>
    <w:rsid w:val="00217C5F"/>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Heading7Char">
    <w:name w:val="Heading 7 Char"/>
    <w:basedOn w:val="DefaultParagraphFont"/>
    <w:link w:val="Heading7"/>
    <w:rsid w:val="0047145D"/>
    <w:rPr>
      <w:rFonts w:ascii=".VnTimeH" w:hAnsi=".VnTimeH"/>
      <w:b/>
      <w:sz w:val="24"/>
      <w:lang w:val="fr-FR"/>
    </w:rPr>
  </w:style>
  <w:style w:type="character" w:styleId="CommentReference">
    <w:name w:val="annotation reference"/>
    <w:basedOn w:val="DefaultParagraphFont"/>
    <w:semiHidden/>
    <w:unhideWhenUsed/>
    <w:rsid w:val="007957A4"/>
    <w:rPr>
      <w:sz w:val="16"/>
      <w:szCs w:val="16"/>
    </w:rPr>
  </w:style>
  <w:style w:type="paragraph" w:styleId="CommentText">
    <w:name w:val="annotation text"/>
    <w:basedOn w:val="Normal"/>
    <w:link w:val="CommentTextChar"/>
    <w:unhideWhenUsed/>
    <w:rsid w:val="007957A4"/>
    <w:rPr>
      <w:sz w:val="20"/>
      <w:szCs w:val="20"/>
    </w:rPr>
  </w:style>
  <w:style w:type="character" w:customStyle="1" w:styleId="CommentTextChar">
    <w:name w:val="Comment Text Char"/>
    <w:basedOn w:val="DefaultParagraphFont"/>
    <w:link w:val="CommentText"/>
    <w:rsid w:val="007957A4"/>
    <w:rPr>
      <w:rFonts w:ascii="VNI-Times" w:hAnsi="VNI-Times"/>
    </w:rPr>
  </w:style>
  <w:style w:type="paragraph" w:styleId="CommentSubject">
    <w:name w:val="annotation subject"/>
    <w:basedOn w:val="CommentText"/>
    <w:next w:val="CommentText"/>
    <w:link w:val="CommentSubjectChar"/>
    <w:semiHidden/>
    <w:unhideWhenUsed/>
    <w:rsid w:val="007957A4"/>
    <w:rPr>
      <w:b/>
      <w:bCs/>
    </w:rPr>
  </w:style>
  <w:style w:type="character" w:customStyle="1" w:styleId="CommentSubjectChar">
    <w:name w:val="Comment Subject Char"/>
    <w:basedOn w:val="CommentTextChar"/>
    <w:link w:val="CommentSubject"/>
    <w:semiHidden/>
    <w:rsid w:val="007957A4"/>
    <w:rPr>
      <w:rFonts w:ascii="VNI-Times" w:hAnsi="VNI-Time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7910">
      <w:bodyDiv w:val="1"/>
      <w:marLeft w:val="0"/>
      <w:marRight w:val="0"/>
      <w:marTop w:val="0"/>
      <w:marBottom w:val="0"/>
      <w:divBdr>
        <w:top w:val="none" w:sz="0" w:space="0" w:color="auto"/>
        <w:left w:val="none" w:sz="0" w:space="0" w:color="auto"/>
        <w:bottom w:val="none" w:sz="0" w:space="0" w:color="auto"/>
        <w:right w:val="none" w:sz="0" w:space="0" w:color="auto"/>
      </w:divBdr>
    </w:div>
    <w:div w:id="86581985">
      <w:bodyDiv w:val="1"/>
      <w:marLeft w:val="0"/>
      <w:marRight w:val="0"/>
      <w:marTop w:val="0"/>
      <w:marBottom w:val="0"/>
      <w:divBdr>
        <w:top w:val="none" w:sz="0" w:space="0" w:color="auto"/>
        <w:left w:val="none" w:sz="0" w:space="0" w:color="auto"/>
        <w:bottom w:val="none" w:sz="0" w:space="0" w:color="auto"/>
        <w:right w:val="none" w:sz="0" w:space="0" w:color="auto"/>
      </w:divBdr>
    </w:div>
    <w:div w:id="101538066">
      <w:bodyDiv w:val="1"/>
      <w:marLeft w:val="0"/>
      <w:marRight w:val="0"/>
      <w:marTop w:val="0"/>
      <w:marBottom w:val="0"/>
      <w:divBdr>
        <w:top w:val="none" w:sz="0" w:space="0" w:color="auto"/>
        <w:left w:val="none" w:sz="0" w:space="0" w:color="auto"/>
        <w:bottom w:val="none" w:sz="0" w:space="0" w:color="auto"/>
        <w:right w:val="none" w:sz="0" w:space="0" w:color="auto"/>
      </w:divBdr>
    </w:div>
    <w:div w:id="176121770">
      <w:bodyDiv w:val="1"/>
      <w:marLeft w:val="0"/>
      <w:marRight w:val="0"/>
      <w:marTop w:val="0"/>
      <w:marBottom w:val="0"/>
      <w:divBdr>
        <w:top w:val="none" w:sz="0" w:space="0" w:color="auto"/>
        <w:left w:val="none" w:sz="0" w:space="0" w:color="auto"/>
        <w:bottom w:val="none" w:sz="0" w:space="0" w:color="auto"/>
        <w:right w:val="none" w:sz="0" w:space="0" w:color="auto"/>
      </w:divBdr>
    </w:div>
    <w:div w:id="266619517">
      <w:bodyDiv w:val="1"/>
      <w:marLeft w:val="0"/>
      <w:marRight w:val="0"/>
      <w:marTop w:val="0"/>
      <w:marBottom w:val="0"/>
      <w:divBdr>
        <w:top w:val="none" w:sz="0" w:space="0" w:color="auto"/>
        <w:left w:val="none" w:sz="0" w:space="0" w:color="auto"/>
        <w:bottom w:val="none" w:sz="0" w:space="0" w:color="auto"/>
        <w:right w:val="none" w:sz="0" w:space="0" w:color="auto"/>
      </w:divBdr>
    </w:div>
    <w:div w:id="319816009">
      <w:bodyDiv w:val="1"/>
      <w:marLeft w:val="0"/>
      <w:marRight w:val="0"/>
      <w:marTop w:val="0"/>
      <w:marBottom w:val="0"/>
      <w:divBdr>
        <w:top w:val="none" w:sz="0" w:space="0" w:color="auto"/>
        <w:left w:val="none" w:sz="0" w:space="0" w:color="auto"/>
        <w:bottom w:val="none" w:sz="0" w:space="0" w:color="auto"/>
        <w:right w:val="none" w:sz="0" w:space="0" w:color="auto"/>
      </w:divBdr>
    </w:div>
    <w:div w:id="476150777">
      <w:bodyDiv w:val="1"/>
      <w:marLeft w:val="0"/>
      <w:marRight w:val="0"/>
      <w:marTop w:val="0"/>
      <w:marBottom w:val="0"/>
      <w:divBdr>
        <w:top w:val="none" w:sz="0" w:space="0" w:color="auto"/>
        <w:left w:val="none" w:sz="0" w:space="0" w:color="auto"/>
        <w:bottom w:val="none" w:sz="0" w:space="0" w:color="auto"/>
        <w:right w:val="none" w:sz="0" w:space="0" w:color="auto"/>
      </w:divBdr>
    </w:div>
    <w:div w:id="511140736">
      <w:bodyDiv w:val="1"/>
      <w:marLeft w:val="0"/>
      <w:marRight w:val="0"/>
      <w:marTop w:val="0"/>
      <w:marBottom w:val="0"/>
      <w:divBdr>
        <w:top w:val="none" w:sz="0" w:space="0" w:color="auto"/>
        <w:left w:val="none" w:sz="0" w:space="0" w:color="auto"/>
        <w:bottom w:val="none" w:sz="0" w:space="0" w:color="auto"/>
        <w:right w:val="none" w:sz="0" w:space="0" w:color="auto"/>
      </w:divBdr>
    </w:div>
    <w:div w:id="547955063">
      <w:bodyDiv w:val="1"/>
      <w:marLeft w:val="0"/>
      <w:marRight w:val="0"/>
      <w:marTop w:val="0"/>
      <w:marBottom w:val="0"/>
      <w:divBdr>
        <w:top w:val="none" w:sz="0" w:space="0" w:color="auto"/>
        <w:left w:val="none" w:sz="0" w:space="0" w:color="auto"/>
        <w:bottom w:val="none" w:sz="0" w:space="0" w:color="auto"/>
        <w:right w:val="none" w:sz="0" w:space="0" w:color="auto"/>
      </w:divBdr>
    </w:div>
    <w:div w:id="551112214">
      <w:bodyDiv w:val="1"/>
      <w:marLeft w:val="0"/>
      <w:marRight w:val="0"/>
      <w:marTop w:val="0"/>
      <w:marBottom w:val="0"/>
      <w:divBdr>
        <w:top w:val="none" w:sz="0" w:space="0" w:color="auto"/>
        <w:left w:val="none" w:sz="0" w:space="0" w:color="auto"/>
        <w:bottom w:val="none" w:sz="0" w:space="0" w:color="auto"/>
        <w:right w:val="none" w:sz="0" w:space="0" w:color="auto"/>
      </w:divBdr>
    </w:div>
    <w:div w:id="661589426">
      <w:bodyDiv w:val="1"/>
      <w:marLeft w:val="0"/>
      <w:marRight w:val="0"/>
      <w:marTop w:val="0"/>
      <w:marBottom w:val="0"/>
      <w:divBdr>
        <w:top w:val="none" w:sz="0" w:space="0" w:color="auto"/>
        <w:left w:val="none" w:sz="0" w:space="0" w:color="auto"/>
        <w:bottom w:val="none" w:sz="0" w:space="0" w:color="auto"/>
        <w:right w:val="none" w:sz="0" w:space="0" w:color="auto"/>
      </w:divBdr>
    </w:div>
    <w:div w:id="668405372">
      <w:bodyDiv w:val="1"/>
      <w:marLeft w:val="0"/>
      <w:marRight w:val="0"/>
      <w:marTop w:val="0"/>
      <w:marBottom w:val="0"/>
      <w:divBdr>
        <w:top w:val="none" w:sz="0" w:space="0" w:color="auto"/>
        <w:left w:val="none" w:sz="0" w:space="0" w:color="auto"/>
        <w:bottom w:val="none" w:sz="0" w:space="0" w:color="auto"/>
        <w:right w:val="none" w:sz="0" w:space="0" w:color="auto"/>
      </w:divBdr>
    </w:div>
    <w:div w:id="669256293">
      <w:bodyDiv w:val="1"/>
      <w:marLeft w:val="0"/>
      <w:marRight w:val="0"/>
      <w:marTop w:val="0"/>
      <w:marBottom w:val="0"/>
      <w:divBdr>
        <w:top w:val="none" w:sz="0" w:space="0" w:color="auto"/>
        <w:left w:val="none" w:sz="0" w:space="0" w:color="auto"/>
        <w:bottom w:val="none" w:sz="0" w:space="0" w:color="auto"/>
        <w:right w:val="none" w:sz="0" w:space="0" w:color="auto"/>
      </w:divBdr>
    </w:div>
    <w:div w:id="697462420">
      <w:bodyDiv w:val="1"/>
      <w:marLeft w:val="0"/>
      <w:marRight w:val="0"/>
      <w:marTop w:val="0"/>
      <w:marBottom w:val="0"/>
      <w:divBdr>
        <w:top w:val="none" w:sz="0" w:space="0" w:color="auto"/>
        <w:left w:val="none" w:sz="0" w:space="0" w:color="auto"/>
        <w:bottom w:val="none" w:sz="0" w:space="0" w:color="auto"/>
        <w:right w:val="none" w:sz="0" w:space="0" w:color="auto"/>
      </w:divBdr>
    </w:div>
    <w:div w:id="719477436">
      <w:bodyDiv w:val="1"/>
      <w:marLeft w:val="0"/>
      <w:marRight w:val="0"/>
      <w:marTop w:val="0"/>
      <w:marBottom w:val="0"/>
      <w:divBdr>
        <w:top w:val="none" w:sz="0" w:space="0" w:color="auto"/>
        <w:left w:val="none" w:sz="0" w:space="0" w:color="auto"/>
        <w:bottom w:val="none" w:sz="0" w:space="0" w:color="auto"/>
        <w:right w:val="none" w:sz="0" w:space="0" w:color="auto"/>
      </w:divBdr>
    </w:div>
    <w:div w:id="836844091">
      <w:bodyDiv w:val="1"/>
      <w:marLeft w:val="0"/>
      <w:marRight w:val="0"/>
      <w:marTop w:val="0"/>
      <w:marBottom w:val="0"/>
      <w:divBdr>
        <w:top w:val="none" w:sz="0" w:space="0" w:color="auto"/>
        <w:left w:val="none" w:sz="0" w:space="0" w:color="auto"/>
        <w:bottom w:val="none" w:sz="0" w:space="0" w:color="auto"/>
        <w:right w:val="none" w:sz="0" w:space="0" w:color="auto"/>
      </w:divBdr>
    </w:div>
    <w:div w:id="849562844">
      <w:bodyDiv w:val="1"/>
      <w:marLeft w:val="0"/>
      <w:marRight w:val="0"/>
      <w:marTop w:val="0"/>
      <w:marBottom w:val="0"/>
      <w:divBdr>
        <w:top w:val="none" w:sz="0" w:space="0" w:color="auto"/>
        <w:left w:val="none" w:sz="0" w:space="0" w:color="auto"/>
        <w:bottom w:val="none" w:sz="0" w:space="0" w:color="auto"/>
        <w:right w:val="none" w:sz="0" w:space="0" w:color="auto"/>
      </w:divBdr>
    </w:div>
    <w:div w:id="853498458">
      <w:bodyDiv w:val="1"/>
      <w:marLeft w:val="0"/>
      <w:marRight w:val="0"/>
      <w:marTop w:val="0"/>
      <w:marBottom w:val="0"/>
      <w:divBdr>
        <w:top w:val="none" w:sz="0" w:space="0" w:color="auto"/>
        <w:left w:val="none" w:sz="0" w:space="0" w:color="auto"/>
        <w:bottom w:val="none" w:sz="0" w:space="0" w:color="auto"/>
        <w:right w:val="none" w:sz="0" w:space="0" w:color="auto"/>
      </w:divBdr>
    </w:div>
    <w:div w:id="878472119">
      <w:bodyDiv w:val="1"/>
      <w:marLeft w:val="0"/>
      <w:marRight w:val="0"/>
      <w:marTop w:val="0"/>
      <w:marBottom w:val="0"/>
      <w:divBdr>
        <w:top w:val="none" w:sz="0" w:space="0" w:color="auto"/>
        <w:left w:val="none" w:sz="0" w:space="0" w:color="auto"/>
        <w:bottom w:val="none" w:sz="0" w:space="0" w:color="auto"/>
        <w:right w:val="none" w:sz="0" w:space="0" w:color="auto"/>
      </w:divBdr>
    </w:div>
    <w:div w:id="964772056">
      <w:bodyDiv w:val="1"/>
      <w:marLeft w:val="0"/>
      <w:marRight w:val="0"/>
      <w:marTop w:val="0"/>
      <w:marBottom w:val="0"/>
      <w:divBdr>
        <w:top w:val="none" w:sz="0" w:space="0" w:color="auto"/>
        <w:left w:val="none" w:sz="0" w:space="0" w:color="auto"/>
        <w:bottom w:val="none" w:sz="0" w:space="0" w:color="auto"/>
        <w:right w:val="none" w:sz="0" w:space="0" w:color="auto"/>
      </w:divBdr>
    </w:div>
    <w:div w:id="1013218140">
      <w:bodyDiv w:val="1"/>
      <w:marLeft w:val="0"/>
      <w:marRight w:val="0"/>
      <w:marTop w:val="0"/>
      <w:marBottom w:val="0"/>
      <w:divBdr>
        <w:top w:val="none" w:sz="0" w:space="0" w:color="auto"/>
        <w:left w:val="none" w:sz="0" w:space="0" w:color="auto"/>
        <w:bottom w:val="none" w:sz="0" w:space="0" w:color="auto"/>
        <w:right w:val="none" w:sz="0" w:space="0" w:color="auto"/>
      </w:divBdr>
    </w:div>
    <w:div w:id="1099333266">
      <w:bodyDiv w:val="1"/>
      <w:marLeft w:val="0"/>
      <w:marRight w:val="0"/>
      <w:marTop w:val="0"/>
      <w:marBottom w:val="0"/>
      <w:divBdr>
        <w:top w:val="none" w:sz="0" w:space="0" w:color="auto"/>
        <w:left w:val="none" w:sz="0" w:space="0" w:color="auto"/>
        <w:bottom w:val="none" w:sz="0" w:space="0" w:color="auto"/>
        <w:right w:val="none" w:sz="0" w:space="0" w:color="auto"/>
      </w:divBdr>
    </w:div>
    <w:div w:id="1121386729">
      <w:bodyDiv w:val="1"/>
      <w:marLeft w:val="0"/>
      <w:marRight w:val="0"/>
      <w:marTop w:val="0"/>
      <w:marBottom w:val="0"/>
      <w:divBdr>
        <w:top w:val="none" w:sz="0" w:space="0" w:color="auto"/>
        <w:left w:val="none" w:sz="0" w:space="0" w:color="auto"/>
        <w:bottom w:val="none" w:sz="0" w:space="0" w:color="auto"/>
        <w:right w:val="none" w:sz="0" w:space="0" w:color="auto"/>
      </w:divBdr>
    </w:div>
    <w:div w:id="1136680970">
      <w:bodyDiv w:val="1"/>
      <w:marLeft w:val="0"/>
      <w:marRight w:val="0"/>
      <w:marTop w:val="0"/>
      <w:marBottom w:val="0"/>
      <w:divBdr>
        <w:top w:val="none" w:sz="0" w:space="0" w:color="auto"/>
        <w:left w:val="none" w:sz="0" w:space="0" w:color="auto"/>
        <w:bottom w:val="none" w:sz="0" w:space="0" w:color="auto"/>
        <w:right w:val="none" w:sz="0" w:space="0" w:color="auto"/>
      </w:divBdr>
    </w:div>
    <w:div w:id="1149789760">
      <w:bodyDiv w:val="1"/>
      <w:marLeft w:val="0"/>
      <w:marRight w:val="0"/>
      <w:marTop w:val="0"/>
      <w:marBottom w:val="0"/>
      <w:divBdr>
        <w:top w:val="none" w:sz="0" w:space="0" w:color="auto"/>
        <w:left w:val="none" w:sz="0" w:space="0" w:color="auto"/>
        <w:bottom w:val="none" w:sz="0" w:space="0" w:color="auto"/>
        <w:right w:val="none" w:sz="0" w:space="0" w:color="auto"/>
      </w:divBdr>
    </w:div>
    <w:div w:id="1164973045">
      <w:bodyDiv w:val="1"/>
      <w:marLeft w:val="0"/>
      <w:marRight w:val="0"/>
      <w:marTop w:val="0"/>
      <w:marBottom w:val="0"/>
      <w:divBdr>
        <w:top w:val="none" w:sz="0" w:space="0" w:color="auto"/>
        <w:left w:val="none" w:sz="0" w:space="0" w:color="auto"/>
        <w:bottom w:val="none" w:sz="0" w:space="0" w:color="auto"/>
        <w:right w:val="none" w:sz="0" w:space="0" w:color="auto"/>
      </w:divBdr>
    </w:div>
    <w:div w:id="1208183139">
      <w:bodyDiv w:val="1"/>
      <w:marLeft w:val="0"/>
      <w:marRight w:val="0"/>
      <w:marTop w:val="0"/>
      <w:marBottom w:val="0"/>
      <w:divBdr>
        <w:top w:val="none" w:sz="0" w:space="0" w:color="auto"/>
        <w:left w:val="none" w:sz="0" w:space="0" w:color="auto"/>
        <w:bottom w:val="none" w:sz="0" w:space="0" w:color="auto"/>
        <w:right w:val="none" w:sz="0" w:space="0" w:color="auto"/>
      </w:divBdr>
    </w:div>
    <w:div w:id="1254511144">
      <w:bodyDiv w:val="1"/>
      <w:marLeft w:val="0"/>
      <w:marRight w:val="0"/>
      <w:marTop w:val="0"/>
      <w:marBottom w:val="0"/>
      <w:divBdr>
        <w:top w:val="none" w:sz="0" w:space="0" w:color="auto"/>
        <w:left w:val="none" w:sz="0" w:space="0" w:color="auto"/>
        <w:bottom w:val="none" w:sz="0" w:space="0" w:color="auto"/>
        <w:right w:val="none" w:sz="0" w:space="0" w:color="auto"/>
      </w:divBdr>
    </w:div>
    <w:div w:id="1302609905">
      <w:bodyDiv w:val="1"/>
      <w:marLeft w:val="0"/>
      <w:marRight w:val="0"/>
      <w:marTop w:val="0"/>
      <w:marBottom w:val="0"/>
      <w:divBdr>
        <w:top w:val="none" w:sz="0" w:space="0" w:color="auto"/>
        <w:left w:val="none" w:sz="0" w:space="0" w:color="auto"/>
        <w:bottom w:val="none" w:sz="0" w:space="0" w:color="auto"/>
        <w:right w:val="none" w:sz="0" w:space="0" w:color="auto"/>
      </w:divBdr>
    </w:div>
    <w:div w:id="1306199220">
      <w:bodyDiv w:val="1"/>
      <w:marLeft w:val="0"/>
      <w:marRight w:val="0"/>
      <w:marTop w:val="0"/>
      <w:marBottom w:val="0"/>
      <w:divBdr>
        <w:top w:val="none" w:sz="0" w:space="0" w:color="auto"/>
        <w:left w:val="none" w:sz="0" w:space="0" w:color="auto"/>
        <w:bottom w:val="none" w:sz="0" w:space="0" w:color="auto"/>
        <w:right w:val="none" w:sz="0" w:space="0" w:color="auto"/>
      </w:divBdr>
    </w:div>
    <w:div w:id="1331255102">
      <w:bodyDiv w:val="1"/>
      <w:marLeft w:val="0"/>
      <w:marRight w:val="0"/>
      <w:marTop w:val="0"/>
      <w:marBottom w:val="0"/>
      <w:divBdr>
        <w:top w:val="none" w:sz="0" w:space="0" w:color="auto"/>
        <w:left w:val="none" w:sz="0" w:space="0" w:color="auto"/>
        <w:bottom w:val="none" w:sz="0" w:space="0" w:color="auto"/>
        <w:right w:val="none" w:sz="0" w:space="0" w:color="auto"/>
      </w:divBdr>
    </w:div>
    <w:div w:id="1365207424">
      <w:bodyDiv w:val="1"/>
      <w:marLeft w:val="0"/>
      <w:marRight w:val="0"/>
      <w:marTop w:val="0"/>
      <w:marBottom w:val="0"/>
      <w:divBdr>
        <w:top w:val="none" w:sz="0" w:space="0" w:color="auto"/>
        <w:left w:val="none" w:sz="0" w:space="0" w:color="auto"/>
        <w:bottom w:val="none" w:sz="0" w:space="0" w:color="auto"/>
        <w:right w:val="none" w:sz="0" w:space="0" w:color="auto"/>
      </w:divBdr>
    </w:div>
    <w:div w:id="1378554423">
      <w:bodyDiv w:val="1"/>
      <w:marLeft w:val="0"/>
      <w:marRight w:val="0"/>
      <w:marTop w:val="0"/>
      <w:marBottom w:val="0"/>
      <w:divBdr>
        <w:top w:val="none" w:sz="0" w:space="0" w:color="auto"/>
        <w:left w:val="none" w:sz="0" w:space="0" w:color="auto"/>
        <w:bottom w:val="none" w:sz="0" w:space="0" w:color="auto"/>
        <w:right w:val="none" w:sz="0" w:space="0" w:color="auto"/>
      </w:divBdr>
    </w:div>
    <w:div w:id="1390375395">
      <w:bodyDiv w:val="1"/>
      <w:marLeft w:val="0"/>
      <w:marRight w:val="0"/>
      <w:marTop w:val="0"/>
      <w:marBottom w:val="0"/>
      <w:divBdr>
        <w:top w:val="none" w:sz="0" w:space="0" w:color="auto"/>
        <w:left w:val="none" w:sz="0" w:space="0" w:color="auto"/>
        <w:bottom w:val="none" w:sz="0" w:space="0" w:color="auto"/>
        <w:right w:val="none" w:sz="0" w:space="0" w:color="auto"/>
      </w:divBdr>
    </w:div>
    <w:div w:id="1414817143">
      <w:bodyDiv w:val="1"/>
      <w:marLeft w:val="0"/>
      <w:marRight w:val="0"/>
      <w:marTop w:val="0"/>
      <w:marBottom w:val="0"/>
      <w:divBdr>
        <w:top w:val="none" w:sz="0" w:space="0" w:color="auto"/>
        <w:left w:val="none" w:sz="0" w:space="0" w:color="auto"/>
        <w:bottom w:val="none" w:sz="0" w:space="0" w:color="auto"/>
        <w:right w:val="none" w:sz="0" w:space="0" w:color="auto"/>
      </w:divBdr>
    </w:div>
    <w:div w:id="1463813573">
      <w:bodyDiv w:val="1"/>
      <w:marLeft w:val="0"/>
      <w:marRight w:val="0"/>
      <w:marTop w:val="0"/>
      <w:marBottom w:val="0"/>
      <w:divBdr>
        <w:top w:val="none" w:sz="0" w:space="0" w:color="auto"/>
        <w:left w:val="none" w:sz="0" w:space="0" w:color="auto"/>
        <w:bottom w:val="none" w:sz="0" w:space="0" w:color="auto"/>
        <w:right w:val="none" w:sz="0" w:space="0" w:color="auto"/>
      </w:divBdr>
    </w:div>
    <w:div w:id="1486631587">
      <w:bodyDiv w:val="1"/>
      <w:marLeft w:val="0"/>
      <w:marRight w:val="0"/>
      <w:marTop w:val="0"/>
      <w:marBottom w:val="0"/>
      <w:divBdr>
        <w:top w:val="none" w:sz="0" w:space="0" w:color="auto"/>
        <w:left w:val="none" w:sz="0" w:space="0" w:color="auto"/>
        <w:bottom w:val="none" w:sz="0" w:space="0" w:color="auto"/>
        <w:right w:val="none" w:sz="0" w:space="0" w:color="auto"/>
      </w:divBdr>
    </w:div>
    <w:div w:id="1539314004">
      <w:bodyDiv w:val="1"/>
      <w:marLeft w:val="0"/>
      <w:marRight w:val="0"/>
      <w:marTop w:val="0"/>
      <w:marBottom w:val="0"/>
      <w:divBdr>
        <w:top w:val="none" w:sz="0" w:space="0" w:color="auto"/>
        <w:left w:val="none" w:sz="0" w:space="0" w:color="auto"/>
        <w:bottom w:val="none" w:sz="0" w:space="0" w:color="auto"/>
        <w:right w:val="none" w:sz="0" w:space="0" w:color="auto"/>
      </w:divBdr>
    </w:div>
    <w:div w:id="1556158319">
      <w:bodyDiv w:val="1"/>
      <w:marLeft w:val="0"/>
      <w:marRight w:val="0"/>
      <w:marTop w:val="0"/>
      <w:marBottom w:val="0"/>
      <w:divBdr>
        <w:top w:val="none" w:sz="0" w:space="0" w:color="auto"/>
        <w:left w:val="none" w:sz="0" w:space="0" w:color="auto"/>
        <w:bottom w:val="none" w:sz="0" w:space="0" w:color="auto"/>
        <w:right w:val="none" w:sz="0" w:space="0" w:color="auto"/>
      </w:divBdr>
    </w:div>
    <w:div w:id="1632786748">
      <w:bodyDiv w:val="1"/>
      <w:marLeft w:val="0"/>
      <w:marRight w:val="0"/>
      <w:marTop w:val="0"/>
      <w:marBottom w:val="0"/>
      <w:divBdr>
        <w:top w:val="none" w:sz="0" w:space="0" w:color="auto"/>
        <w:left w:val="none" w:sz="0" w:space="0" w:color="auto"/>
        <w:bottom w:val="none" w:sz="0" w:space="0" w:color="auto"/>
        <w:right w:val="none" w:sz="0" w:space="0" w:color="auto"/>
      </w:divBdr>
    </w:div>
    <w:div w:id="1639340864">
      <w:bodyDiv w:val="1"/>
      <w:marLeft w:val="0"/>
      <w:marRight w:val="0"/>
      <w:marTop w:val="0"/>
      <w:marBottom w:val="0"/>
      <w:divBdr>
        <w:top w:val="none" w:sz="0" w:space="0" w:color="auto"/>
        <w:left w:val="none" w:sz="0" w:space="0" w:color="auto"/>
        <w:bottom w:val="none" w:sz="0" w:space="0" w:color="auto"/>
        <w:right w:val="none" w:sz="0" w:space="0" w:color="auto"/>
      </w:divBdr>
    </w:div>
    <w:div w:id="1660840261">
      <w:bodyDiv w:val="1"/>
      <w:marLeft w:val="0"/>
      <w:marRight w:val="0"/>
      <w:marTop w:val="0"/>
      <w:marBottom w:val="0"/>
      <w:divBdr>
        <w:top w:val="none" w:sz="0" w:space="0" w:color="auto"/>
        <w:left w:val="none" w:sz="0" w:space="0" w:color="auto"/>
        <w:bottom w:val="none" w:sz="0" w:space="0" w:color="auto"/>
        <w:right w:val="none" w:sz="0" w:space="0" w:color="auto"/>
      </w:divBdr>
    </w:div>
    <w:div w:id="1668823305">
      <w:bodyDiv w:val="1"/>
      <w:marLeft w:val="0"/>
      <w:marRight w:val="0"/>
      <w:marTop w:val="0"/>
      <w:marBottom w:val="0"/>
      <w:divBdr>
        <w:top w:val="none" w:sz="0" w:space="0" w:color="auto"/>
        <w:left w:val="none" w:sz="0" w:space="0" w:color="auto"/>
        <w:bottom w:val="none" w:sz="0" w:space="0" w:color="auto"/>
        <w:right w:val="none" w:sz="0" w:space="0" w:color="auto"/>
      </w:divBdr>
    </w:div>
    <w:div w:id="1750034776">
      <w:bodyDiv w:val="1"/>
      <w:marLeft w:val="0"/>
      <w:marRight w:val="0"/>
      <w:marTop w:val="0"/>
      <w:marBottom w:val="0"/>
      <w:divBdr>
        <w:top w:val="none" w:sz="0" w:space="0" w:color="auto"/>
        <w:left w:val="none" w:sz="0" w:space="0" w:color="auto"/>
        <w:bottom w:val="none" w:sz="0" w:space="0" w:color="auto"/>
        <w:right w:val="none" w:sz="0" w:space="0" w:color="auto"/>
      </w:divBdr>
    </w:div>
    <w:div w:id="1803228171">
      <w:bodyDiv w:val="1"/>
      <w:marLeft w:val="0"/>
      <w:marRight w:val="0"/>
      <w:marTop w:val="0"/>
      <w:marBottom w:val="0"/>
      <w:divBdr>
        <w:top w:val="none" w:sz="0" w:space="0" w:color="auto"/>
        <w:left w:val="none" w:sz="0" w:space="0" w:color="auto"/>
        <w:bottom w:val="none" w:sz="0" w:space="0" w:color="auto"/>
        <w:right w:val="none" w:sz="0" w:space="0" w:color="auto"/>
      </w:divBdr>
    </w:div>
    <w:div w:id="1804081934">
      <w:bodyDiv w:val="1"/>
      <w:marLeft w:val="0"/>
      <w:marRight w:val="0"/>
      <w:marTop w:val="0"/>
      <w:marBottom w:val="0"/>
      <w:divBdr>
        <w:top w:val="none" w:sz="0" w:space="0" w:color="auto"/>
        <w:left w:val="none" w:sz="0" w:space="0" w:color="auto"/>
        <w:bottom w:val="none" w:sz="0" w:space="0" w:color="auto"/>
        <w:right w:val="none" w:sz="0" w:space="0" w:color="auto"/>
      </w:divBdr>
    </w:div>
    <w:div w:id="1843355449">
      <w:bodyDiv w:val="1"/>
      <w:marLeft w:val="0"/>
      <w:marRight w:val="0"/>
      <w:marTop w:val="0"/>
      <w:marBottom w:val="0"/>
      <w:divBdr>
        <w:top w:val="none" w:sz="0" w:space="0" w:color="auto"/>
        <w:left w:val="none" w:sz="0" w:space="0" w:color="auto"/>
        <w:bottom w:val="none" w:sz="0" w:space="0" w:color="auto"/>
        <w:right w:val="none" w:sz="0" w:space="0" w:color="auto"/>
      </w:divBdr>
    </w:div>
    <w:div w:id="1865244060">
      <w:bodyDiv w:val="1"/>
      <w:marLeft w:val="0"/>
      <w:marRight w:val="0"/>
      <w:marTop w:val="0"/>
      <w:marBottom w:val="0"/>
      <w:divBdr>
        <w:top w:val="none" w:sz="0" w:space="0" w:color="auto"/>
        <w:left w:val="none" w:sz="0" w:space="0" w:color="auto"/>
        <w:bottom w:val="none" w:sz="0" w:space="0" w:color="auto"/>
        <w:right w:val="none" w:sz="0" w:space="0" w:color="auto"/>
      </w:divBdr>
    </w:div>
    <w:div w:id="1868829067">
      <w:bodyDiv w:val="1"/>
      <w:marLeft w:val="0"/>
      <w:marRight w:val="0"/>
      <w:marTop w:val="0"/>
      <w:marBottom w:val="0"/>
      <w:divBdr>
        <w:top w:val="none" w:sz="0" w:space="0" w:color="auto"/>
        <w:left w:val="none" w:sz="0" w:space="0" w:color="auto"/>
        <w:bottom w:val="none" w:sz="0" w:space="0" w:color="auto"/>
        <w:right w:val="none" w:sz="0" w:space="0" w:color="auto"/>
      </w:divBdr>
    </w:div>
    <w:div w:id="1869483996">
      <w:bodyDiv w:val="1"/>
      <w:marLeft w:val="0"/>
      <w:marRight w:val="0"/>
      <w:marTop w:val="0"/>
      <w:marBottom w:val="0"/>
      <w:divBdr>
        <w:top w:val="none" w:sz="0" w:space="0" w:color="auto"/>
        <w:left w:val="none" w:sz="0" w:space="0" w:color="auto"/>
        <w:bottom w:val="none" w:sz="0" w:space="0" w:color="auto"/>
        <w:right w:val="none" w:sz="0" w:space="0" w:color="auto"/>
      </w:divBdr>
    </w:div>
    <w:div w:id="1879928588">
      <w:bodyDiv w:val="1"/>
      <w:marLeft w:val="0"/>
      <w:marRight w:val="0"/>
      <w:marTop w:val="0"/>
      <w:marBottom w:val="0"/>
      <w:divBdr>
        <w:top w:val="none" w:sz="0" w:space="0" w:color="auto"/>
        <w:left w:val="none" w:sz="0" w:space="0" w:color="auto"/>
        <w:bottom w:val="none" w:sz="0" w:space="0" w:color="auto"/>
        <w:right w:val="none" w:sz="0" w:space="0" w:color="auto"/>
      </w:divBdr>
    </w:div>
    <w:div w:id="1910649452">
      <w:bodyDiv w:val="1"/>
      <w:marLeft w:val="0"/>
      <w:marRight w:val="0"/>
      <w:marTop w:val="0"/>
      <w:marBottom w:val="0"/>
      <w:divBdr>
        <w:top w:val="none" w:sz="0" w:space="0" w:color="auto"/>
        <w:left w:val="none" w:sz="0" w:space="0" w:color="auto"/>
        <w:bottom w:val="none" w:sz="0" w:space="0" w:color="auto"/>
        <w:right w:val="none" w:sz="0" w:space="0" w:color="auto"/>
      </w:divBdr>
    </w:div>
    <w:div w:id="1925340539">
      <w:bodyDiv w:val="1"/>
      <w:marLeft w:val="0"/>
      <w:marRight w:val="0"/>
      <w:marTop w:val="0"/>
      <w:marBottom w:val="0"/>
      <w:divBdr>
        <w:top w:val="none" w:sz="0" w:space="0" w:color="auto"/>
        <w:left w:val="none" w:sz="0" w:space="0" w:color="auto"/>
        <w:bottom w:val="none" w:sz="0" w:space="0" w:color="auto"/>
        <w:right w:val="none" w:sz="0" w:space="0" w:color="auto"/>
      </w:divBdr>
    </w:div>
    <w:div w:id="1946885915">
      <w:bodyDiv w:val="1"/>
      <w:marLeft w:val="0"/>
      <w:marRight w:val="0"/>
      <w:marTop w:val="0"/>
      <w:marBottom w:val="0"/>
      <w:divBdr>
        <w:top w:val="none" w:sz="0" w:space="0" w:color="auto"/>
        <w:left w:val="none" w:sz="0" w:space="0" w:color="auto"/>
        <w:bottom w:val="none" w:sz="0" w:space="0" w:color="auto"/>
        <w:right w:val="none" w:sz="0" w:space="0" w:color="auto"/>
      </w:divBdr>
    </w:div>
    <w:div w:id="1975519712">
      <w:bodyDiv w:val="1"/>
      <w:marLeft w:val="0"/>
      <w:marRight w:val="0"/>
      <w:marTop w:val="0"/>
      <w:marBottom w:val="0"/>
      <w:divBdr>
        <w:top w:val="none" w:sz="0" w:space="0" w:color="auto"/>
        <w:left w:val="none" w:sz="0" w:space="0" w:color="auto"/>
        <w:bottom w:val="none" w:sz="0" w:space="0" w:color="auto"/>
        <w:right w:val="none" w:sz="0" w:space="0" w:color="auto"/>
      </w:divBdr>
    </w:div>
    <w:div w:id="2019386883">
      <w:bodyDiv w:val="1"/>
      <w:marLeft w:val="0"/>
      <w:marRight w:val="0"/>
      <w:marTop w:val="0"/>
      <w:marBottom w:val="0"/>
      <w:divBdr>
        <w:top w:val="none" w:sz="0" w:space="0" w:color="auto"/>
        <w:left w:val="none" w:sz="0" w:space="0" w:color="auto"/>
        <w:bottom w:val="none" w:sz="0" w:space="0" w:color="auto"/>
        <w:right w:val="none" w:sz="0" w:space="0" w:color="auto"/>
      </w:divBdr>
    </w:div>
    <w:div w:id="2020347278">
      <w:bodyDiv w:val="1"/>
      <w:marLeft w:val="0"/>
      <w:marRight w:val="0"/>
      <w:marTop w:val="0"/>
      <w:marBottom w:val="0"/>
      <w:divBdr>
        <w:top w:val="none" w:sz="0" w:space="0" w:color="auto"/>
        <w:left w:val="none" w:sz="0" w:space="0" w:color="auto"/>
        <w:bottom w:val="none" w:sz="0" w:space="0" w:color="auto"/>
        <w:right w:val="none" w:sz="0" w:space="0" w:color="auto"/>
      </w:divBdr>
    </w:div>
    <w:div w:id="2032560005">
      <w:bodyDiv w:val="1"/>
      <w:marLeft w:val="0"/>
      <w:marRight w:val="0"/>
      <w:marTop w:val="0"/>
      <w:marBottom w:val="0"/>
      <w:divBdr>
        <w:top w:val="none" w:sz="0" w:space="0" w:color="auto"/>
        <w:left w:val="none" w:sz="0" w:space="0" w:color="auto"/>
        <w:bottom w:val="none" w:sz="0" w:space="0" w:color="auto"/>
        <w:right w:val="none" w:sz="0" w:space="0" w:color="auto"/>
      </w:divBdr>
    </w:div>
    <w:div w:id="2088459289">
      <w:bodyDiv w:val="1"/>
      <w:marLeft w:val="0"/>
      <w:marRight w:val="0"/>
      <w:marTop w:val="0"/>
      <w:marBottom w:val="0"/>
      <w:divBdr>
        <w:top w:val="none" w:sz="0" w:space="0" w:color="auto"/>
        <w:left w:val="none" w:sz="0" w:space="0" w:color="auto"/>
        <w:bottom w:val="none" w:sz="0" w:space="0" w:color="auto"/>
        <w:right w:val="none" w:sz="0" w:space="0" w:color="auto"/>
      </w:divBdr>
    </w:div>
    <w:div w:id="213289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6BF84-784D-4715-A032-4C7161E4E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14</Pages>
  <Words>3434</Words>
  <Characters>19578</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TẬP ĐOÀN ĐIỆN LỰC VIỆT NAM</vt:lpstr>
    </vt:vector>
  </TitlesOfParts>
  <Company/>
  <LinksUpToDate>false</LinksUpToDate>
  <CharactersWithSpaces>22967</CharactersWithSpaces>
  <SharedDoc>false</SharedDoc>
  <HLinks>
    <vt:vector size="6" baseType="variant">
      <vt:variant>
        <vt:i4>3276841</vt:i4>
      </vt:variant>
      <vt:variant>
        <vt:i4>0</vt:i4>
      </vt:variant>
      <vt:variant>
        <vt:i4>0</vt:i4>
      </vt:variant>
      <vt:variant>
        <vt:i4>5</vt:i4>
      </vt:variant>
      <vt:variant>
        <vt:lpwstr>http://cskh.evnspc.vn/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TẬP ĐOÀN ĐIỆN LỰC VIỆT NAM</dc:title>
  <dc:creator>Mr Phuong</dc:creator>
  <cp:lastModifiedBy>Phan Trúc Trinh Trinh</cp:lastModifiedBy>
  <cp:revision>14</cp:revision>
  <cp:lastPrinted>2023-04-06T02:55:00Z</cp:lastPrinted>
  <dcterms:created xsi:type="dcterms:W3CDTF">2025-03-07T02:32:00Z</dcterms:created>
  <dcterms:modified xsi:type="dcterms:W3CDTF">2025-03-10T08:00:00Z</dcterms:modified>
</cp:coreProperties>
</file>